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ADE01" w14:textId="0414B647" w:rsidR="00BC3E4B" w:rsidRPr="00F7426C" w:rsidRDefault="00CA7BFC" w:rsidP="000B61F9">
      <w:pPr>
        <w:jc w:val="center"/>
        <w:rPr>
          <w:rFonts w:ascii="Century Gothic" w:eastAsia="Century Gothic" w:hAnsi="Century Gothic" w:cs="Century Gothic"/>
          <w:b/>
          <w:color w:val="000000"/>
          <w:sz w:val="24"/>
          <w:highlight w:val="white"/>
        </w:rPr>
      </w:pPr>
      <w:r w:rsidRPr="00F7426C">
        <w:rPr>
          <w:rFonts w:ascii="Century Gothic" w:eastAsia="Century Gothic" w:hAnsi="Century Gothic" w:cs="Century Gothic"/>
          <w:b/>
          <w:color w:val="000000"/>
          <w:sz w:val="24"/>
          <w:lang w:val="es-CO"/>
        </w:rPr>
        <w:t xml:space="preserve">TEXTO APROBADO EN PRIMER DEBATE  EN LA COMISIÓN PRIMERA DE LA CÁMARA DE REPRESENTANTES DEL </w:t>
      </w:r>
      <w:r w:rsidR="00EE4E39" w:rsidRPr="00F7426C">
        <w:rPr>
          <w:rFonts w:ascii="Century Gothic" w:eastAsia="Century Gothic" w:hAnsi="Century Gothic" w:cs="Century Gothic"/>
          <w:b/>
          <w:color w:val="000000"/>
          <w:sz w:val="24"/>
        </w:rPr>
        <w:t>PROYECTO DE LEY ESTATUTARIA No. 320 DE 2022 CÁMARA – NO. 006 DE 2022 SENADO ACUMULADO CON EL  PROYECTO DE LEY No. 095 DE 2022 SENADO  Y  No. 109 DE 2022 SENADO  “Por medio de la  cual se establecen medidas para prevenir, atender, rechazar y sancionar la violencia contra las mujeres en política y hacer efectivo su derecho a la participación en todos los niveles</w:t>
      </w:r>
      <w:r w:rsidR="00600635" w:rsidRPr="00F7426C">
        <w:rPr>
          <w:rFonts w:ascii="Century Gothic" w:eastAsia="Century Gothic" w:hAnsi="Century Gothic" w:cs="Century Gothic"/>
          <w:b/>
          <w:color w:val="000000"/>
          <w:sz w:val="24"/>
        </w:rPr>
        <w:t xml:space="preserve"> y se dictan otras disposiciones</w:t>
      </w:r>
      <w:r w:rsidR="00EE4E39" w:rsidRPr="00F7426C">
        <w:rPr>
          <w:rFonts w:ascii="Century Gothic" w:eastAsia="Century Gothic" w:hAnsi="Century Gothic" w:cs="Century Gothic"/>
          <w:b/>
          <w:color w:val="000000"/>
          <w:sz w:val="24"/>
        </w:rPr>
        <w:t>.</w:t>
      </w:r>
    </w:p>
    <w:p w14:paraId="5D25A0C3" w14:textId="77777777" w:rsidR="00997B02" w:rsidRPr="00997B02" w:rsidRDefault="00997B02" w:rsidP="00997B02">
      <w:pPr>
        <w:tabs>
          <w:tab w:val="left" w:pos="589"/>
        </w:tabs>
        <w:jc w:val="center"/>
        <w:rPr>
          <w:rFonts w:ascii="Century Gothic" w:hAnsi="Century Gothic" w:cs="Times New Roman"/>
          <w:b/>
          <w:szCs w:val="20"/>
          <w:lang w:val="es-CO" w:eastAsia="en-US"/>
        </w:rPr>
      </w:pPr>
    </w:p>
    <w:p w14:paraId="0795481D" w14:textId="77777777" w:rsidR="00997B02" w:rsidRPr="00997B02" w:rsidRDefault="00997B02" w:rsidP="00997B02">
      <w:pPr>
        <w:tabs>
          <w:tab w:val="left" w:pos="589"/>
        </w:tabs>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EL CONGRESO DE COLOMBIA</w:t>
      </w:r>
    </w:p>
    <w:p w14:paraId="04FC29E6" w14:textId="77777777" w:rsidR="00997B02" w:rsidRPr="00997B02" w:rsidRDefault="00997B02" w:rsidP="00997B02">
      <w:pPr>
        <w:tabs>
          <w:tab w:val="left" w:pos="589"/>
        </w:tabs>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DECRETA:</w:t>
      </w:r>
    </w:p>
    <w:p w14:paraId="58E01A38" w14:textId="77777777" w:rsidR="00997B02" w:rsidRPr="00997B02" w:rsidRDefault="00997B02" w:rsidP="00997B02">
      <w:pPr>
        <w:jc w:val="center"/>
        <w:rPr>
          <w:rFonts w:ascii="Century Gothic" w:hAnsi="Century Gothic" w:cs="Times New Roman"/>
          <w:b/>
          <w:szCs w:val="20"/>
          <w:lang w:val="es-CO" w:eastAsia="en-US"/>
        </w:rPr>
      </w:pPr>
    </w:p>
    <w:p w14:paraId="285AC2FE" w14:textId="77777777" w:rsidR="00997B02" w:rsidRPr="00997B02" w:rsidRDefault="00997B02" w:rsidP="00997B02">
      <w:pPr>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CAPÍTULO I</w:t>
      </w:r>
    </w:p>
    <w:p w14:paraId="3CF74C49" w14:textId="77777777" w:rsidR="00997B02" w:rsidRPr="00997B02" w:rsidRDefault="00997B02" w:rsidP="00997B02">
      <w:pPr>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DISPOSICIONES GENERALES</w:t>
      </w:r>
    </w:p>
    <w:p w14:paraId="76366754"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Artículo 1°. Objeto.</w:t>
      </w:r>
      <w:r w:rsidRPr="00997B02">
        <w:rPr>
          <w:rFonts w:ascii="Century Gothic" w:hAnsi="Century Gothic" w:cs="Times New Roman"/>
          <w:szCs w:val="20"/>
          <w:lang w:val="es-CO" w:eastAsia="en-US"/>
        </w:rPr>
        <w:t xml:space="preserve"> La presente ley tiene por objeto establecer medidas para la prevención, atención, rechazo y sanción de la violencia contra las mujeres en política, a fin de asegurar que ejerzan plenamente sus derechos políticos y electorales y participen en forma paritaria y en condiciones de igualdad en todos espacios de la vida política y pública incluidos los procesos de elección, participación ciudadana y representación democrática, democracia interna de las organizaciones políticas y representación democrática y en el ejercicio de la función pública, especialmente tratándose de los cargos de elección popular y los ejercidos en los niveles decisorios de las diferentes ramas del poder público y demás órganos del Estado. </w:t>
      </w:r>
    </w:p>
    <w:p w14:paraId="2027076A" w14:textId="2B197E35"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La presente ley tendrá desarrollo en todos los niveles de la estructura y organización del Estado: En lo nacional, departamental,</w:t>
      </w:r>
      <w:r w:rsidR="005378E9" w:rsidRPr="00F7426C">
        <w:rPr>
          <w:rFonts w:ascii="Century Gothic" w:hAnsi="Century Gothic" w:cs="Times New Roman"/>
          <w:szCs w:val="20"/>
          <w:lang w:val="es-CO" w:eastAsia="en-US"/>
        </w:rPr>
        <w:t xml:space="preserve"> distrital, </w:t>
      </w:r>
      <w:r w:rsidRPr="00997B02">
        <w:rPr>
          <w:rFonts w:ascii="Century Gothic" w:hAnsi="Century Gothic" w:cs="Times New Roman"/>
          <w:szCs w:val="20"/>
          <w:lang w:val="es-CO" w:eastAsia="en-US"/>
        </w:rPr>
        <w:t xml:space="preserve">municipal, local y comunitario. </w:t>
      </w:r>
    </w:p>
    <w:p w14:paraId="145437C4"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Artículo 2. Violencia contra las mujeres en política</w:t>
      </w:r>
      <w:r w:rsidRPr="00997B02">
        <w:rPr>
          <w:rFonts w:ascii="Century Gothic" w:hAnsi="Century Gothic" w:cs="Times New Roman"/>
          <w:szCs w:val="20"/>
          <w:lang w:val="es-CO" w:eastAsia="en-US"/>
        </w:rPr>
        <w:t xml:space="preserve">. Se entiende por violencia contra las mujeres en política, toda acción, conducta u omisión realizada de forma directa o a través de terceros en el ámbito público o privado que, basada en elementos de género, cause daño o sufrimiento a una o varias mujeres o a sus familias, sin distinción de su afinidad política o ideológica, que tenga por objeto o resultado menoscabar, impedir, desestimular, dificultar o anular el reconocimiento, goce, ejercicio de sus derechos políticos, en el marco de los procesos electorales, de participación ciudadana y representación democrática y el ejercicio de la función pública. </w:t>
      </w:r>
    </w:p>
    <w:p w14:paraId="7DEC0DE6" w14:textId="7674B5A3"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lastRenderedPageBreak/>
        <w:t>La violencia contra las mujeres en política puede incluir, entre otras, violencia física, sexual</w:t>
      </w:r>
      <w:r w:rsidR="005378E9" w:rsidRPr="00F7426C">
        <w:rPr>
          <w:rFonts w:ascii="Century Gothic" w:hAnsi="Century Gothic" w:cs="Times New Roman"/>
          <w:szCs w:val="20"/>
          <w:lang w:val="es-CO" w:eastAsia="en-US"/>
        </w:rPr>
        <w:t>, psicológica, moral, económica o patrimonial,</w:t>
      </w:r>
      <w:r w:rsidRPr="00997B02">
        <w:rPr>
          <w:rFonts w:ascii="Century Gothic" w:hAnsi="Century Gothic" w:cs="Times New Roman"/>
          <w:szCs w:val="20"/>
          <w:lang w:val="es-CO" w:eastAsia="en-US"/>
        </w:rPr>
        <w:t xml:space="preserve"> digital </w:t>
      </w:r>
      <w:r w:rsidR="003B2913" w:rsidRPr="00F7426C">
        <w:rPr>
          <w:rFonts w:ascii="Century Gothic" w:hAnsi="Century Gothic" w:cs="Times New Roman"/>
          <w:szCs w:val="20"/>
          <w:lang w:val="es-CO" w:eastAsia="en-US"/>
        </w:rPr>
        <w:t>y</w:t>
      </w:r>
      <w:r w:rsidRPr="00997B02">
        <w:rPr>
          <w:rFonts w:ascii="Century Gothic" w:hAnsi="Century Gothic" w:cs="Times New Roman"/>
          <w:szCs w:val="20"/>
          <w:lang w:val="es-CO" w:eastAsia="en-US"/>
        </w:rPr>
        <w:t xml:space="preserve"> simbólica. </w:t>
      </w:r>
    </w:p>
    <w:p w14:paraId="63DE3D7E"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Parágrafo:</w:t>
      </w:r>
      <w:r w:rsidRPr="00997B02">
        <w:rPr>
          <w:rFonts w:ascii="Century Gothic" w:hAnsi="Century Gothic" w:cs="Times New Roman"/>
          <w:szCs w:val="20"/>
          <w:lang w:val="es-CO" w:eastAsia="en-US"/>
        </w:rPr>
        <w:t xml:space="preserve"> Se entenderá que las acciones, conductas u omisiones se basan en elementos de género, cuando se dirijan a una mujer por su condición de mujer, le afecten desproporcionadamente o tengan un impacto diferenciado en ella o en la población que representa. </w:t>
      </w:r>
    </w:p>
    <w:p w14:paraId="5FE9FE3C"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Artículo 3.</w:t>
      </w:r>
      <w:r w:rsidRPr="00997B02">
        <w:rPr>
          <w:rFonts w:ascii="Century Gothic" w:hAnsi="Century Gothic" w:cs="Times New Roman"/>
          <w:szCs w:val="20"/>
          <w:lang w:val="es-CO" w:eastAsia="en-US"/>
        </w:rPr>
        <w:t xml:space="preserve"> Para los efectos de la aplicación de la presente ley se tendrán en cuenta las siguientes definiciones: </w:t>
      </w:r>
    </w:p>
    <w:p w14:paraId="2ECB407B"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 Violencia por razón de género contra las mujeres:</w:t>
      </w:r>
      <w:r w:rsidRPr="00997B02">
        <w:rPr>
          <w:rFonts w:ascii="Century Gothic" w:hAnsi="Century Gothic" w:cs="Times New Roman"/>
          <w:szCs w:val="20"/>
          <w:lang w:val="es-CO" w:eastAsia="en-US"/>
        </w:rPr>
        <w:t xml:space="preserve"> Es la violencia contra la mujer basada en roles y estereotipos de género que perpetúa su posición subordinada con respecto al hombre, como en el caso de las amenazas y agresiones verbales sexistas, el acoso y la violencia sexual; y que vulnera sus derechos humanos y libertades fundamentales en las esferas política, económica, social, cultural civil, tanto si se producen en la vida pública como en la vida privada. </w:t>
      </w:r>
    </w:p>
    <w:p w14:paraId="46756BC0"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 Expresiones de odio:</w:t>
      </w:r>
      <w:r w:rsidRPr="00997B02">
        <w:rPr>
          <w:rFonts w:ascii="Century Gothic" w:hAnsi="Century Gothic" w:cs="Times New Roman"/>
          <w:szCs w:val="20"/>
          <w:lang w:val="es-CO" w:eastAsia="en-US"/>
        </w:rPr>
        <w:t xml:space="preserve"> son las expresiones o discursos destinados a intimidar, oprimir o incitar al odio o la violencia o cualquier otra acción ilegal similar contra una persona o grupo de personas por razón de género, sexo, raza, edad, religión, nacionalidad, orientación sexual, discapacidad u otra característica. </w:t>
      </w:r>
    </w:p>
    <w:p w14:paraId="21B38004"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 xml:space="preserve">- </w:t>
      </w:r>
      <w:proofErr w:type="spellStart"/>
      <w:r w:rsidRPr="00997B02">
        <w:rPr>
          <w:rFonts w:ascii="Century Gothic" w:hAnsi="Century Gothic" w:cs="Times New Roman"/>
          <w:b/>
          <w:szCs w:val="20"/>
          <w:lang w:val="es-CO" w:eastAsia="en-US"/>
        </w:rPr>
        <w:t>Interseccionalidad</w:t>
      </w:r>
      <w:proofErr w:type="spellEnd"/>
      <w:r w:rsidRPr="00997B02">
        <w:rPr>
          <w:rFonts w:ascii="Century Gothic" w:hAnsi="Century Gothic" w:cs="Times New Roman"/>
          <w:b/>
          <w:szCs w:val="20"/>
          <w:lang w:val="es-CO" w:eastAsia="en-US"/>
        </w:rPr>
        <w:t>:</w:t>
      </w:r>
      <w:r w:rsidRPr="00997B02">
        <w:rPr>
          <w:rFonts w:ascii="Century Gothic" w:hAnsi="Century Gothic" w:cs="Times New Roman"/>
          <w:szCs w:val="20"/>
          <w:lang w:val="es-CO" w:eastAsia="en-US"/>
        </w:rPr>
        <w:t xml:space="preserve"> Simultaneidad de la violencia contra las mujeres basada en género con otros ejes de discriminación, como raza, etnia, religión o creencia, estatus socioeconómico, discapacidad, edad, clase, víctimas del conflicto armado y orientación sexual que hace que impacten de forma agravada y diferenciada.</w:t>
      </w:r>
    </w:p>
    <w:p w14:paraId="7E42D611" w14:textId="622210D4" w:rsidR="00997B02" w:rsidRPr="00997B02" w:rsidRDefault="00997B02" w:rsidP="00E65366">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 Participación ciudadana:</w:t>
      </w:r>
      <w:r w:rsidRPr="00997B02">
        <w:rPr>
          <w:rFonts w:ascii="Century Gothic" w:hAnsi="Century Gothic" w:cs="Times New Roman"/>
          <w:szCs w:val="20"/>
          <w:lang w:val="es-CO" w:eastAsia="en-US"/>
        </w:rPr>
        <w:t xml:space="preserve"> Para efectos de la presente ley se entiende </w:t>
      </w:r>
      <w:r w:rsidR="00E65366" w:rsidRPr="00F7426C">
        <w:rPr>
          <w:rFonts w:ascii="Century Gothic" w:hAnsi="Century Gothic" w:cs="Times New Roman"/>
          <w:szCs w:val="20"/>
          <w:lang w:val="es-CO" w:eastAsia="en-US"/>
        </w:rPr>
        <w:t xml:space="preserve">la </w:t>
      </w:r>
      <w:r w:rsidRPr="00997B02">
        <w:rPr>
          <w:rFonts w:ascii="Century Gothic" w:hAnsi="Century Gothic" w:cs="Times New Roman"/>
          <w:szCs w:val="20"/>
          <w:lang w:val="es-CO" w:eastAsia="en-US"/>
        </w:rPr>
        <w:t xml:space="preserve">participación ciudadana como el derecho </w:t>
      </w:r>
      <w:r w:rsidR="00E65366" w:rsidRPr="00F7426C">
        <w:rPr>
          <w:rFonts w:ascii="Century Gothic" w:hAnsi="Century Gothic" w:cs="Times New Roman"/>
          <w:szCs w:val="20"/>
          <w:lang w:val="es-CO" w:eastAsia="en-US"/>
        </w:rPr>
        <w:t xml:space="preserve">de la </w:t>
      </w:r>
      <w:r w:rsidRPr="00997B02">
        <w:rPr>
          <w:rFonts w:ascii="Century Gothic" w:hAnsi="Century Gothic" w:cs="Times New Roman"/>
          <w:szCs w:val="20"/>
          <w:lang w:val="es-CO" w:eastAsia="en-US"/>
        </w:rPr>
        <w:t xml:space="preserve">ciudadanía para intervenir en </w:t>
      </w:r>
      <w:r w:rsidR="00E65366" w:rsidRPr="00F7426C">
        <w:rPr>
          <w:rFonts w:ascii="Century Gothic" w:hAnsi="Century Gothic" w:cs="Times New Roman"/>
          <w:szCs w:val="20"/>
          <w:lang w:val="es-CO" w:eastAsia="en-US"/>
        </w:rPr>
        <w:t xml:space="preserve">la conformación ejercicio y control del poder político y la toma de decisiones en la esfera pública, </w:t>
      </w:r>
      <w:r w:rsidRPr="00997B02">
        <w:rPr>
          <w:rFonts w:ascii="Century Gothic" w:hAnsi="Century Gothic" w:cs="Times New Roman"/>
          <w:szCs w:val="20"/>
          <w:lang w:val="es-CO" w:eastAsia="en-US"/>
        </w:rPr>
        <w:t>de manera complementaria a los procesos electorales. Est</w:t>
      </w:r>
      <w:r w:rsidR="00E65366" w:rsidRPr="00F7426C">
        <w:rPr>
          <w:rFonts w:ascii="Century Gothic" w:hAnsi="Century Gothic" w:cs="Times New Roman"/>
          <w:szCs w:val="20"/>
          <w:lang w:val="es-CO" w:eastAsia="en-US"/>
        </w:rPr>
        <w:t>as formas de participación incluyen el ejercicio de los mecanismos, formas, espacios, canales e instancias de participación ciudadana.</w:t>
      </w:r>
      <w:r w:rsidRPr="00997B02">
        <w:rPr>
          <w:rFonts w:ascii="Century Gothic" w:hAnsi="Century Gothic" w:cs="Times New Roman"/>
          <w:szCs w:val="20"/>
          <w:lang w:val="es-CO" w:eastAsia="en-US"/>
        </w:rPr>
        <w:t xml:space="preserve"> </w:t>
      </w:r>
    </w:p>
    <w:p w14:paraId="651B485A"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-Estereotipo de género:</w:t>
      </w:r>
      <w:r w:rsidRPr="00997B02">
        <w:rPr>
          <w:rFonts w:ascii="Century Gothic" w:hAnsi="Century Gothic" w:cs="Times New Roman"/>
          <w:szCs w:val="20"/>
          <w:lang w:val="es-CO" w:eastAsia="en-US"/>
        </w:rPr>
        <w:t xml:space="preserve"> Se considera estereotipo de género una opinión o un prejuicio generalizado acerca de atributos o características que mujeres y hombres poseen o deberían poseer o de las funciones sociales que ambos desempeñan o deberían desempeñar. </w:t>
      </w:r>
    </w:p>
    <w:p w14:paraId="62B3A066" w14:textId="69DF32CB"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 Riesgo extraordinario de género:</w:t>
      </w:r>
      <w:r w:rsidRPr="00997B02">
        <w:rPr>
          <w:rFonts w:ascii="Century Gothic" w:hAnsi="Century Gothic" w:cs="Times New Roman"/>
          <w:szCs w:val="20"/>
          <w:lang w:val="es-CO" w:eastAsia="en-US"/>
        </w:rPr>
        <w:t xml:space="preserve"> Cuando las amenazas sean contra mujeres, lideresas y defensoras de derechos humanos debe aplicarse la presunción de r</w:t>
      </w:r>
      <w:r w:rsidR="005818F7" w:rsidRPr="00F7426C">
        <w:rPr>
          <w:rFonts w:ascii="Century Gothic" w:hAnsi="Century Gothic" w:cs="Times New Roman"/>
          <w:szCs w:val="20"/>
          <w:lang w:val="es-CO" w:eastAsia="en-US"/>
        </w:rPr>
        <w:t>iesgo extraordinario de género</w:t>
      </w:r>
      <w:r w:rsidRPr="00997B02">
        <w:rPr>
          <w:rFonts w:ascii="Century Gothic" w:hAnsi="Century Gothic" w:cs="Times New Roman"/>
          <w:szCs w:val="20"/>
          <w:lang w:val="es-CO" w:eastAsia="en-US"/>
        </w:rPr>
        <w:t>. Esta presunción “a favor de las lideresas debe concretarse en que, en los eventos en que ellas acudan a las autoridades para solicitar protección, la autoridad competente debe partir de que la solicitante, en efecto, se encuentra en riesgo extraordinario contra su vida, seguridad e integridad personal y tales riesgos se concretarían con actos de violencia de género”.</w:t>
      </w:r>
    </w:p>
    <w:p w14:paraId="201D64FD"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Artículo 4. Ámbito de aplicación</w:t>
      </w:r>
      <w:r w:rsidRPr="00997B02">
        <w:rPr>
          <w:rFonts w:ascii="Century Gothic" w:hAnsi="Century Gothic" w:cs="Times New Roman"/>
          <w:szCs w:val="20"/>
          <w:lang w:val="es-CO" w:eastAsia="en-US"/>
        </w:rPr>
        <w:t>. La presente Ley aplica a todas las mujeres en ejercicio o goce de sus derechos políticos en el marco de procesos electorales, de participación democrática y el ejercicio de funciones públicas.</w:t>
      </w:r>
    </w:p>
    <w:p w14:paraId="261BE696" w14:textId="77777777" w:rsidR="00D93DEC" w:rsidRPr="00F7426C" w:rsidRDefault="00997B02" w:rsidP="00D93DEC">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Artículo 5. Interpretación y aplicación</w:t>
      </w:r>
      <w:r w:rsidRPr="00997B02">
        <w:rPr>
          <w:rFonts w:ascii="Century Gothic" w:hAnsi="Century Gothic" w:cs="Times New Roman"/>
          <w:szCs w:val="20"/>
          <w:lang w:val="es-CO" w:eastAsia="en-US"/>
        </w:rPr>
        <w:t xml:space="preserve">. Para la interpretación y aplicación de la presente ley se tendrán en cuenta </w:t>
      </w:r>
      <w:r w:rsidR="00D93DEC" w:rsidRPr="00F7426C">
        <w:rPr>
          <w:rFonts w:ascii="Century Gothic" w:hAnsi="Century Gothic" w:cs="Times New Roman"/>
          <w:szCs w:val="20"/>
          <w:lang w:val="es-CO" w:eastAsia="en-US"/>
        </w:rPr>
        <w:t>los instrumentos internacionales en materia de derechos humanos, mujer y género, acogidos por el Estado Colombiano.</w:t>
      </w:r>
    </w:p>
    <w:p w14:paraId="083257EE" w14:textId="20655819"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 xml:space="preserve">Artículo 6. Categorías de violencia contra las mujeres en la vida política. </w:t>
      </w:r>
    </w:p>
    <w:p w14:paraId="0E63FE56" w14:textId="2623C49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a. Violencia psicológica:</w:t>
      </w:r>
      <w:r w:rsidRPr="00997B02">
        <w:rPr>
          <w:rFonts w:ascii="Century Gothic" w:hAnsi="Century Gothic" w:cs="Times New Roman"/>
          <w:szCs w:val="20"/>
          <w:lang w:val="es-CO" w:eastAsia="en-US"/>
        </w:rPr>
        <w:t xml:space="preserve"> Acción u omisión destinada a degradar y/o controlar las acciones, comportamientos, creencias y decisiones de las mujeres, por medio de coerción, difamación, acoso, boicot social, amenazas verbales y/o escritas de violencia física y/o violencia sexual en su contra o en contra de su familia, entre otras </w:t>
      </w:r>
      <w:r w:rsidR="00AA1473" w:rsidRPr="00F7426C">
        <w:rPr>
          <w:rFonts w:ascii="Century Gothic" w:hAnsi="Century Gothic" w:cs="Times New Roman"/>
          <w:szCs w:val="20"/>
          <w:lang w:val="es-CO" w:eastAsia="en-US"/>
        </w:rPr>
        <w:t xml:space="preserve">formas </w:t>
      </w:r>
      <w:r w:rsidRPr="00997B02">
        <w:rPr>
          <w:rFonts w:ascii="Century Gothic" w:hAnsi="Century Gothic" w:cs="Times New Roman"/>
          <w:szCs w:val="20"/>
          <w:lang w:val="es-CO" w:eastAsia="en-US"/>
        </w:rPr>
        <w:t xml:space="preserve">de violencia física. </w:t>
      </w:r>
    </w:p>
    <w:p w14:paraId="2D20D78D"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También se considera violencia psicológica la creación de un espacio de trabajo hostil contra las mujeres, en donde los chistes, imágenes, y comentarios sexistas y/o de carácter sexual son tolerados. </w:t>
      </w:r>
    </w:p>
    <w:p w14:paraId="5FF9F970"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b. Violencia simbólica:</w:t>
      </w:r>
      <w:r w:rsidRPr="00997B02">
        <w:rPr>
          <w:rFonts w:ascii="Century Gothic" w:hAnsi="Century Gothic" w:cs="Times New Roman"/>
          <w:szCs w:val="20"/>
          <w:lang w:val="es-CO" w:eastAsia="en-US"/>
        </w:rPr>
        <w:t xml:space="preserve"> Es aquella que a través de actos recurrentes refuerza los estereotipos de género usando imágenes, gestos, comentarios, íconos o signos que reproducen la idea de dominación, desigualdad y discriminación en las relaciones sociales, naturalizando la subordinación de la mujer en la sociedad y limitando su derecho a participar. </w:t>
      </w:r>
    </w:p>
    <w:p w14:paraId="13E326E4"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La violencia simbólica afecta principalmente a las mujeres de manera colectiva y a sus agendas políticas.</w:t>
      </w:r>
    </w:p>
    <w:p w14:paraId="0C57AD35"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c. Violencia económica:</w:t>
      </w:r>
      <w:r w:rsidRPr="00997B02">
        <w:rPr>
          <w:rFonts w:ascii="Century Gothic" w:hAnsi="Century Gothic" w:cs="Times New Roman"/>
          <w:szCs w:val="20"/>
          <w:lang w:val="es-CO" w:eastAsia="en-US"/>
        </w:rPr>
        <w:t xml:space="preserve"> Acciones y omisiones que buscan controlar, restringir y/o anular el acceso a los recursos económicos y patrimoniales por parte de las mujeres para ejercer la política. </w:t>
      </w:r>
    </w:p>
    <w:p w14:paraId="1A9C7C75"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d. Violencia física:</w:t>
      </w:r>
      <w:r w:rsidRPr="00997B02">
        <w:rPr>
          <w:rFonts w:ascii="Century Gothic" w:hAnsi="Century Gothic" w:cs="Times New Roman"/>
          <w:szCs w:val="20"/>
          <w:lang w:val="es-CO" w:eastAsia="en-US"/>
        </w:rPr>
        <w:t xml:space="preserve"> Acciones que generan afectaciones a la integridad física de una mujer o de su familia. Se refiere a lesiones, homicidios, </w:t>
      </w:r>
      <w:proofErr w:type="spellStart"/>
      <w:r w:rsidRPr="00997B02">
        <w:rPr>
          <w:rFonts w:ascii="Century Gothic" w:hAnsi="Century Gothic" w:cs="Times New Roman"/>
          <w:szCs w:val="20"/>
          <w:lang w:val="es-CO" w:eastAsia="en-US"/>
        </w:rPr>
        <w:t>feminicidios</w:t>
      </w:r>
      <w:proofErr w:type="spellEnd"/>
      <w:r w:rsidRPr="00997B02">
        <w:rPr>
          <w:rFonts w:ascii="Century Gothic" w:hAnsi="Century Gothic" w:cs="Times New Roman"/>
          <w:szCs w:val="20"/>
          <w:lang w:val="es-CO" w:eastAsia="en-US"/>
        </w:rPr>
        <w:t xml:space="preserve">, secuestros, desapariciones, maltratos, con el objetivo de limitar la actividad política. </w:t>
      </w:r>
    </w:p>
    <w:p w14:paraId="005F62CF" w14:textId="36C7BFC6"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e. Violencia sexual:</w:t>
      </w:r>
      <w:r w:rsidRPr="00997B02">
        <w:rPr>
          <w:rFonts w:ascii="Century Gothic" w:hAnsi="Century Gothic" w:cs="Times New Roman"/>
          <w:szCs w:val="20"/>
          <w:lang w:val="es-CO" w:eastAsia="en-US"/>
        </w:rPr>
        <w:t xml:space="preserve"> Cualquier acto de naturaleza sexual que se causa y/o tiene consecuencias en el contexto del ejercicio de la política, y a su vez resulta, o es probable que resulte, en daño físico, psicológico y emocional. Asimismo, estas acciones pueden tener como objetivo obligar a las mujeres a "intercambiar" favores sexuales para ganar una candidatura en el partido o movimiento político; o conseguir financiación para la campaña o acceso a recursos patrimoniales de la colectividad</w:t>
      </w:r>
      <w:r w:rsidR="003A213A" w:rsidRPr="00F7426C">
        <w:rPr>
          <w:rFonts w:ascii="Century Gothic" w:hAnsi="Century Gothic" w:cs="Times New Roman"/>
          <w:szCs w:val="20"/>
          <w:lang w:val="es-CO" w:eastAsia="en-US"/>
        </w:rPr>
        <w:t>, e incluso anular o limitar la voluntad de la mujer</w:t>
      </w:r>
      <w:r w:rsidRPr="00997B02">
        <w:rPr>
          <w:rFonts w:ascii="Century Gothic" w:hAnsi="Century Gothic" w:cs="Times New Roman"/>
          <w:szCs w:val="20"/>
          <w:lang w:val="es-CO" w:eastAsia="en-US"/>
        </w:rPr>
        <w:t xml:space="preserve">. </w:t>
      </w:r>
    </w:p>
    <w:p w14:paraId="665E4B8E" w14:textId="311908CD"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f. Violencia digital:</w:t>
      </w:r>
      <w:r w:rsidRPr="00997B02">
        <w:rPr>
          <w:rFonts w:ascii="Century Gothic" w:hAnsi="Century Gothic" w:cs="Times New Roman"/>
          <w:szCs w:val="20"/>
          <w:lang w:val="es-CO" w:eastAsia="en-US"/>
        </w:rPr>
        <w:t xml:space="preserve"> toda manifestación o acto de violencia por razón de género contra la mujer o que la afecta en forma desproporcionada cometido, con la asistencia, del uso de las TIC o agravado por éste; a través del uso de redes sociales, plataformas digitales, correo electrónico, aplicaciones móviles, celular o cualquier medio </w:t>
      </w:r>
      <w:r w:rsidR="00AE0BE1" w:rsidRPr="00F7426C">
        <w:rPr>
          <w:rFonts w:ascii="Century Gothic" w:hAnsi="Century Gothic" w:cs="Times New Roman"/>
          <w:szCs w:val="20"/>
          <w:lang w:val="es-CO" w:eastAsia="en-US"/>
        </w:rPr>
        <w:t xml:space="preserve">tecnológico </w:t>
      </w:r>
      <w:r w:rsidRPr="00997B02">
        <w:rPr>
          <w:rFonts w:ascii="Century Gothic" w:hAnsi="Century Gothic" w:cs="Times New Roman"/>
          <w:szCs w:val="20"/>
          <w:lang w:val="es-CO" w:eastAsia="en-US"/>
        </w:rPr>
        <w:t xml:space="preserve">desde el que se pueda acceder a internet o a otros entornos digitales. </w:t>
      </w:r>
    </w:p>
    <w:p w14:paraId="4A8574CE"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Parágrafo:</w:t>
      </w:r>
      <w:r w:rsidRPr="00997B02">
        <w:rPr>
          <w:rFonts w:ascii="Century Gothic" w:hAnsi="Century Gothic" w:cs="Times New Roman"/>
          <w:szCs w:val="20"/>
          <w:lang w:val="es-CO" w:eastAsia="en-US"/>
        </w:rPr>
        <w:t xml:space="preserve"> En el ámbito de violencia contra mujeres en política puede presentarse la concurrencia de violencias, es decir, que diferentes tipos de violencia presentes en esta ley se configuren en contra de una misma persona de forma simultánea en un mismo contexto y en uno o varios ámbitos. </w:t>
      </w:r>
    </w:p>
    <w:p w14:paraId="7CDEF27A"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Artículo 7. Derecho de las mujeres a participar en la vida política libre de violencia.</w:t>
      </w:r>
      <w:r w:rsidRPr="00997B02">
        <w:rPr>
          <w:rFonts w:ascii="Century Gothic" w:hAnsi="Century Gothic" w:cs="Times New Roman"/>
          <w:szCs w:val="20"/>
          <w:lang w:val="es-CO" w:eastAsia="en-US"/>
        </w:rPr>
        <w:t xml:space="preserve"> El derecho de las mujeres a una vida política libre de violencia incluye, entre otros derechos reconocidos en las disposiciones vigentes:</w:t>
      </w:r>
    </w:p>
    <w:p w14:paraId="100924E4" w14:textId="0F4A6234"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a. El derecho a la no discriminación por razón de sexo o género, en el goce y ejercicio de sus derechos políticos</w:t>
      </w:r>
      <w:r w:rsidR="006013AA" w:rsidRPr="00F7426C">
        <w:rPr>
          <w:rFonts w:ascii="Century Gothic" w:hAnsi="Century Gothic" w:cs="Times New Roman"/>
          <w:szCs w:val="20"/>
          <w:lang w:val="es-CO" w:eastAsia="en-US"/>
        </w:rPr>
        <w:t xml:space="preserve">, participativos </w:t>
      </w:r>
      <w:r w:rsidRPr="00997B02">
        <w:rPr>
          <w:rFonts w:ascii="Century Gothic" w:hAnsi="Century Gothic" w:cs="Times New Roman"/>
          <w:szCs w:val="20"/>
          <w:lang w:val="es-CO" w:eastAsia="en-US"/>
        </w:rPr>
        <w:t xml:space="preserve">y electorales. </w:t>
      </w:r>
    </w:p>
    <w:p w14:paraId="49D8E7F7" w14:textId="223C36E4"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b. El derecho a la libertad de expresión y la libertad de asociación</w:t>
      </w:r>
      <w:r w:rsidR="00340EFF" w:rsidRPr="00F7426C">
        <w:rPr>
          <w:rFonts w:ascii="Century Gothic" w:hAnsi="Century Gothic" w:cs="Times New Roman"/>
          <w:szCs w:val="20"/>
          <w:lang w:val="es-CO" w:eastAsia="en-US"/>
        </w:rPr>
        <w:t xml:space="preserve"> en la vida política, respetando las disposiciones que regulan el transfuguismo y la doble militancia</w:t>
      </w:r>
      <w:r w:rsidRPr="00997B02">
        <w:rPr>
          <w:rFonts w:ascii="Century Gothic" w:hAnsi="Century Gothic" w:cs="Times New Roman"/>
          <w:szCs w:val="20"/>
          <w:lang w:val="es-CO" w:eastAsia="en-US"/>
        </w:rPr>
        <w:t xml:space="preserve">. </w:t>
      </w:r>
    </w:p>
    <w:p w14:paraId="2147BDDB"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c. El derecho a vivir libre de patrones, estereotipos de comportamiento y de prácticas políticas, sociales y culturales basadas en conceptos de inferioridad o subordinación. </w:t>
      </w:r>
    </w:p>
    <w:p w14:paraId="584B4D34" w14:textId="055FA9A3"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Se considera que los estereotipos de género afectan la participación de las mujeres cuando generan desventaja o limitan sus posibilidades de elección en cualquier instancia representativa o ciudadana, restringen su libertad de expresión o cumplimiento de tareas en el ejercicio del mandato o </w:t>
      </w:r>
      <w:r w:rsidR="00E9110D" w:rsidRPr="00F7426C">
        <w:rPr>
          <w:rFonts w:ascii="Century Gothic" w:hAnsi="Century Gothic" w:cs="Times New Roman"/>
          <w:szCs w:val="20"/>
          <w:lang w:val="es-CO" w:eastAsia="en-US"/>
        </w:rPr>
        <w:t xml:space="preserve">de la </w:t>
      </w:r>
      <w:r w:rsidRPr="00997B02">
        <w:rPr>
          <w:rFonts w:ascii="Century Gothic" w:hAnsi="Century Gothic" w:cs="Times New Roman"/>
          <w:szCs w:val="20"/>
          <w:lang w:val="es-CO" w:eastAsia="en-US"/>
        </w:rPr>
        <w:t>función pública, atentan contra su intimidad y privacidad, lesionan</w:t>
      </w:r>
      <w:r w:rsidR="00F458BD" w:rsidRPr="00F7426C">
        <w:rPr>
          <w:rFonts w:ascii="Century Gothic" w:hAnsi="Century Gothic" w:cs="Times New Roman"/>
          <w:szCs w:val="20"/>
          <w:lang w:val="es-CO" w:eastAsia="en-US"/>
        </w:rPr>
        <w:t xml:space="preserve">do </w:t>
      </w:r>
      <w:r w:rsidRPr="00997B02">
        <w:rPr>
          <w:rFonts w:ascii="Century Gothic" w:hAnsi="Century Gothic" w:cs="Times New Roman"/>
          <w:szCs w:val="20"/>
          <w:lang w:val="es-CO" w:eastAsia="en-US"/>
        </w:rPr>
        <w:t xml:space="preserve">injustificadamente su imagen pública. </w:t>
      </w:r>
    </w:p>
    <w:p w14:paraId="5BDDAB24" w14:textId="713D623C"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Artículo 8. Manifestaciones de violencia contra las mujeres en política.</w:t>
      </w:r>
      <w:r w:rsidRPr="00997B02">
        <w:rPr>
          <w:rFonts w:ascii="Century Gothic" w:hAnsi="Century Gothic" w:cs="Times New Roman"/>
          <w:szCs w:val="20"/>
          <w:lang w:val="es-CO" w:eastAsia="en-US"/>
        </w:rPr>
        <w:t xml:space="preserve"> Las acciones, conductas u omisiones constitutivas de violencia contra las mujeres en política pueden manifestarse de manera física, sexual, psicológica, simbólica, digital y/o económica, y t</w:t>
      </w:r>
      <w:r w:rsidR="00F839BE" w:rsidRPr="00F7426C">
        <w:rPr>
          <w:rFonts w:ascii="Century Gothic" w:hAnsi="Century Gothic" w:cs="Times New Roman"/>
          <w:szCs w:val="20"/>
          <w:lang w:val="es-CO" w:eastAsia="en-US"/>
        </w:rPr>
        <w:t xml:space="preserve">ienen </w:t>
      </w:r>
      <w:r w:rsidRPr="00997B02">
        <w:rPr>
          <w:rFonts w:ascii="Century Gothic" w:hAnsi="Century Gothic" w:cs="Times New Roman"/>
          <w:szCs w:val="20"/>
          <w:lang w:val="es-CO" w:eastAsia="en-US"/>
        </w:rPr>
        <w:t xml:space="preserve">el propósito de limitar, restringir o menoscabar la representación política o su liderazgo, capacidad electoral o imagen pública de las mujeres, siendo algunas de ellas las siguientes: </w:t>
      </w:r>
    </w:p>
    <w:p w14:paraId="61FB6974"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1. Aquellas conductas que atenten contra la vida e integridad personal de las mujeres con el objeto de limitar, anular o restringir sus derechos políticos o electorales, tales como: las agresiones físicas, el homicidio, el secuestro, la tentativa de homicidio, actos discriminatorios, hostigamiento, presión indebida, presión indebida con objeto ilícito entre otras. </w:t>
      </w:r>
    </w:p>
    <w:p w14:paraId="05097E21"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2. Aquellas conductas que atenten contra la libertad, integridad y formación sexual con el objeto de limitar, anular o restringir sus derechos políticos o electorales, tales como: acoso, proposiciones, tocamientos, agresión sexual, invitaciones que influyan en sus aspiraciones políticas o las condiciones de su actividad política, entre otras. </w:t>
      </w:r>
    </w:p>
    <w:p w14:paraId="58387C8C"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3. Aquellas conductas que atenten contra la integridad moral con el objeto de limitar, anular o restringir sus derechos políticos o electorales, tales como: injuriar, calumniar, reproducir mensajes de odio, realizar expresiones que denigren, desacrediten o desclasifiquen, restringir los canales de comunicación en cualquiera medio virtual o físico, divulgar material o información íntima o privada, entre otras. </w:t>
      </w:r>
    </w:p>
    <w:p w14:paraId="0A0EE86B"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4. Aquellas conductas que atenten contra los Derechos políticos y mecanismos de participación democrática con el objeto de limitar, anular o restringir sus derechos políticos o electorales, tales como: restringir o anular el derecho al voto libre y secreto, proporcionar intencionalmente a las mujeres, a las autoridades administrativas, electorales información falsa, errónea o incompleta, obstaculizar en razón del género, los derechos de asociación y afiliación a todo tipo de organizaciones políticas y civiles, entre otras; </w:t>
      </w:r>
    </w:p>
    <w:p w14:paraId="78F71760"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5. Aquellas conductas que atenten contra la debida administración de justicia de las mujeres con el objeto de limitar, anular o restringir sus derechos políticos o electorales, tales como: usar indebida o temerariamente la denuncia en un proceso administrativo o judicial, obstaculizar o impedir el acceso a la justicia para proteger sus derechos políticos, electorales o desconocer las decisiones adoptadas, imponer sanciones injustificadas o abusiva, entre otras. </w:t>
      </w:r>
    </w:p>
    <w:p w14:paraId="3A48BB28"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6. Aquellas conductas que atenten contra la libertad de expresión con el objeto de limitar, anular o restringir sus derechos políticos o electorales, tales como: restringir o anular su libertad de expresión en los canales de comunicación, entre otras. </w:t>
      </w:r>
    </w:p>
    <w:p w14:paraId="1340BBFC"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7. Suministrar intencionalmente a las mujeres que aspiran u ocupan un cargo de elección popular o en el ejercicio de sus derechos políticos, información falsa, errada, incompleta o imprecisa u omitir información a la mujer, que impida o induzca al incorrecto ejercicio de sus atribuciones o de sus derechos políticos o electorales en condiciones de igualdad e impedir que asistan a cualquier actividad que implique toma de decisiones. </w:t>
      </w:r>
    </w:p>
    <w:p w14:paraId="35786CD8"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8. Limitar o negar arbitrariamente el uso de cualquier recurso y/o atribución inherente al cargo político que ocupa la mujer, incluido el pago de salarios y de prestaciones asociadas al ejercicio del cargo en condiciones de igualdad; </w:t>
      </w:r>
    </w:p>
    <w:p w14:paraId="67F45A15"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9. Restringir el uso de la palabra de las mujeres en ejercicio de sus derechos políticos o electorales, impidiendo el derecho a voz de acuerdo a la normativa aplicable y en condiciones de igualdad; </w:t>
      </w:r>
    </w:p>
    <w:p w14:paraId="2430B9A3"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10. Discriminar a las mujeres en el ejercicio de sus derechos políticos, por encontrarse en estado de embarazo, parto, puerperio, o el ejercicio de la maternidad, impedir o restringir su reincorporación al cargo tras hacer uso de la licencia de maternidad, o de cualquier otra licencia contemplada en la normatividad relacionada; </w:t>
      </w:r>
    </w:p>
    <w:p w14:paraId="7C4E6C2A"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11. Imponer con base en estereotipos de género la realización de actividades y tareas ajenas a las funciones y atribuciones de su cargo o posición, o que tengan como resultado la limitación del ejercicio de la función política; </w:t>
      </w:r>
    </w:p>
    <w:p w14:paraId="6798922C"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12. Obligar a la mujer a permanecer dentro del proceso electoral en contra de su voluntad, incluyendo la continuación de trámites sin su consentimiento y que comprometan sus derechos políticos; </w:t>
      </w:r>
    </w:p>
    <w:p w14:paraId="632C9932"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13. Obstaculizar en razón del género, los derechos de asociación y afiliación a todo tipo de organizaciones políticas y civiles; </w:t>
      </w:r>
    </w:p>
    <w:p w14:paraId="40FDECA1"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14. Propagar información falsa o engañosa, o manipular información verdadera o distorsionada, incluso la difusión de información incompleta que tergiverse las posturas o los pronunciamientos de la mujer o con el objetivo o el resultado de menoscabar o afectar negativamente su candidatura, imagen pública y/o limitar o anular sus derechos políticos electorales; </w:t>
      </w:r>
    </w:p>
    <w:p w14:paraId="686BB1AE"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15. Suplantar la identidad de una mujer por cualquier medio incluyendo entornos digitales con el objetivo o el resultado de menoscabar o afectar negativamente su candidatura, imagen pública y/o limitar o anular sus derechos políticos o electorales. </w:t>
      </w:r>
    </w:p>
    <w:p w14:paraId="068C4E36"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PARÁGRAFO 1:</w:t>
      </w:r>
      <w:r w:rsidRPr="00997B02">
        <w:rPr>
          <w:rFonts w:ascii="Century Gothic" w:hAnsi="Century Gothic" w:cs="Times New Roman"/>
          <w:szCs w:val="20"/>
          <w:lang w:val="es-CO" w:eastAsia="en-US"/>
        </w:rPr>
        <w:t xml:space="preserve"> Las manifestaciones descritas en el presente artículo no son exhaustivas, pueden ser concurrentes y los hechos deberán analizarse e investigarse por las autoridades competentes con enfoque de género, con seguimiento al principio de debida diligencia y a las medidas de protección de los derechos humanos de las mujeres. </w:t>
      </w:r>
    </w:p>
    <w:p w14:paraId="4FA1139B"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PARÁGRAFO 2.</w:t>
      </w:r>
      <w:r w:rsidRPr="00997B02">
        <w:rPr>
          <w:rFonts w:ascii="Century Gothic" w:hAnsi="Century Gothic" w:cs="Times New Roman"/>
          <w:szCs w:val="20"/>
          <w:lang w:val="es-CO" w:eastAsia="en-US"/>
        </w:rPr>
        <w:t xml:space="preserve"> Las autoridades competentes que inicien la indagación sobre alguna de las manifestaciones aquí descritas u otras vigentes en la legislación, deberán identificar expresamente que se trata de un hecho que vulnera los derechos políticos de la presunta víctima. </w:t>
      </w:r>
    </w:p>
    <w:p w14:paraId="7179FEAB" w14:textId="77777777" w:rsidR="00997B02" w:rsidRPr="00F7426C"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PARÁGRAFO 3.</w:t>
      </w:r>
      <w:r w:rsidRPr="00997B02">
        <w:rPr>
          <w:rFonts w:ascii="Century Gothic" w:hAnsi="Century Gothic" w:cs="Times New Roman"/>
          <w:szCs w:val="20"/>
          <w:lang w:val="es-CO" w:eastAsia="en-US"/>
        </w:rPr>
        <w:t xml:space="preserve"> Las entidades que concurren en la protección y garantía del derecho a la participación política así como en la transparencia e integridad de los procesos electorales, podrán solicitar la intervención de las autoridades competentes cuando tengan conocimiento de la ocurrencia de alguna de las manifestaciones señaladas y la aplicación delas medidas necesarias para que cese la afectación. </w:t>
      </w:r>
    </w:p>
    <w:p w14:paraId="032316BE" w14:textId="0F5A01ED" w:rsidR="007C0DA2" w:rsidRPr="00F7426C" w:rsidRDefault="007C0DA2" w:rsidP="007C0DA2">
      <w:pPr>
        <w:jc w:val="both"/>
        <w:rPr>
          <w:rFonts w:ascii="Century Gothic" w:hAnsi="Century Gothic" w:cs="Times New Roman"/>
          <w:szCs w:val="20"/>
          <w:lang w:val="es-CO" w:eastAsia="en-US"/>
        </w:rPr>
      </w:pPr>
      <w:r w:rsidRPr="00F7426C">
        <w:rPr>
          <w:rFonts w:ascii="Century Gothic" w:hAnsi="Century Gothic" w:cs="Times New Roman"/>
          <w:b/>
          <w:szCs w:val="20"/>
          <w:lang w:val="es-CO" w:eastAsia="en-US"/>
        </w:rPr>
        <w:t>PARÁGRAFO 4.</w:t>
      </w:r>
      <w:r w:rsidRPr="00F7426C">
        <w:rPr>
          <w:rFonts w:ascii="Century Gothic" w:hAnsi="Century Gothic" w:cs="Times New Roman"/>
          <w:szCs w:val="20"/>
          <w:lang w:val="es-CO" w:eastAsia="en-US"/>
        </w:rPr>
        <w:t xml:space="preserve"> Sin perjuicio de las competencias y acciones realizadas por parte de las entidades competentes</w:t>
      </w:r>
      <w:r w:rsidR="00CF7E32" w:rsidRPr="00F7426C">
        <w:rPr>
          <w:rFonts w:ascii="Century Gothic" w:hAnsi="Century Gothic" w:cs="Times New Roman"/>
          <w:szCs w:val="20"/>
          <w:lang w:val="es-CO" w:eastAsia="en-US"/>
        </w:rPr>
        <w:t>,</w:t>
      </w:r>
      <w:r w:rsidRPr="00F7426C">
        <w:rPr>
          <w:rFonts w:ascii="Century Gothic" w:hAnsi="Century Gothic" w:cs="Times New Roman"/>
          <w:szCs w:val="20"/>
          <w:lang w:val="es-CO" w:eastAsia="en-US"/>
        </w:rPr>
        <w:t xml:space="preserve"> </w:t>
      </w:r>
      <w:r w:rsidR="003510CB" w:rsidRPr="00F7426C">
        <w:rPr>
          <w:rFonts w:ascii="Century Gothic" w:hAnsi="Century Gothic" w:cs="Times New Roman"/>
          <w:szCs w:val="20"/>
          <w:lang w:val="es-CO" w:eastAsia="en-US"/>
        </w:rPr>
        <w:t xml:space="preserve">todos los casos de violencia contra las mujeres en política, deberán ser de conocimiento </w:t>
      </w:r>
      <w:r w:rsidR="007167FA" w:rsidRPr="00F7426C">
        <w:rPr>
          <w:rFonts w:ascii="Century Gothic" w:hAnsi="Century Gothic" w:cs="Times New Roman"/>
          <w:szCs w:val="20"/>
          <w:lang w:val="es-CO" w:eastAsia="en-US"/>
        </w:rPr>
        <w:t>de la plataforma URIEL, para lo cual, una vez conocido el caso</w:t>
      </w:r>
      <w:r w:rsidR="00B136BA" w:rsidRPr="00F7426C">
        <w:rPr>
          <w:rFonts w:ascii="Century Gothic" w:hAnsi="Century Gothic" w:cs="Times New Roman"/>
          <w:szCs w:val="20"/>
          <w:lang w:val="es-CO" w:eastAsia="en-US"/>
        </w:rPr>
        <w:t xml:space="preserve">, se remitirá de manera inmediata para surtir el trámite. </w:t>
      </w:r>
      <w:r w:rsidR="007167FA" w:rsidRPr="00F7426C">
        <w:rPr>
          <w:rFonts w:ascii="Century Gothic" w:hAnsi="Century Gothic" w:cs="Times New Roman"/>
          <w:szCs w:val="20"/>
          <w:lang w:val="es-CO" w:eastAsia="en-US"/>
        </w:rPr>
        <w:t xml:space="preserve">  </w:t>
      </w:r>
    </w:p>
    <w:p w14:paraId="47DB43E2" w14:textId="6C47E3FD" w:rsidR="007C0DA2" w:rsidRPr="00F7426C" w:rsidRDefault="007C0DA2" w:rsidP="007C0DA2">
      <w:pPr>
        <w:jc w:val="both"/>
        <w:rPr>
          <w:rFonts w:ascii="Century Gothic" w:hAnsi="Century Gothic" w:cs="Times New Roman"/>
          <w:szCs w:val="20"/>
          <w:lang w:val="es-CO" w:eastAsia="en-US"/>
        </w:rPr>
      </w:pPr>
    </w:p>
    <w:p w14:paraId="32680B6E" w14:textId="77777777" w:rsidR="007C0DA2" w:rsidRPr="00997B02" w:rsidRDefault="007C0DA2" w:rsidP="00997B02">
      <w:pPr>
        <w:jc w:val="both"/>
        <w:rPr>
          <w:rFonts w:ascii="Century Gothic" w:hAnsi="Century Gothic" w:cs="Times New Roman"/>
          <w:szCs w:val="20"/>
          <w:lang w:val="es-CO" w:eastAsia="en-US"/>
        </w:rPr>
      </w:pPr>
    </w:p>
    <w:p w14:paraId="702BCC65" w14:textId="77777777" w:rsidR="00997B02" w:rsidRPr="00997B02" w:rsidRDefault="00997B02" w:rsidP="00997B02">
      <w:pPr>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CAPÍTULO II</w:t>
      </w:r>
    </w:p>
    <w:p w14:paraId="5B4D3CA5" w14:textId="77777777" w:rsidR="00997B02" w:rsidRPr="00997B02" w:rsidRDefault="00997B02" w:rsidP="00997B02">
      <w:pPr>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DE LAS MEDIDAS DE PREVENCIÓN Y ATENCIÓN Y ENTES RESPONSABLES</w:t>
      </w:r>
    </w:p>
    <w:p w14:paraId="3D1C6CD2" w14:textId="77777777" w:rsidR="00997B02" w:rsidRPr="00997B02" w:rsidRDefault="00997B02" w:rsidP="00997B02">
      <w:pPr>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Sección I</w:t>
      </w:r>
    </w:p>
    <w:p w14:paraId="068776D4" w14:textId="77777777" w:rsidR="00997B02" w:rsidRPr="00997B02" w:rsidRDefault="00997B02" w:rsidP="00997B02">
      <w:pPr>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Ministerio del Interior</w:t>
      </w:r>
    </w:p>
    <w:p w14:paraId="15E661E2"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 xml:space="preserve">Artículo 9°. </w:t>
      </w:r>
      <w:r w:rsidRPr="00997B02">
        <w:rPr>
          <w:rFonts w:ascii="Century Gothic" w:hAnsi="Century Gothic" w:cs="Times New Roman"/>
          <w:szCs w:val="20"/>
          <w:lang w:val="es-CO" w:eastAsia="en-US"/>
        </w:rPr>
        <w:t xml:space="preserve">El Gobierno Nacional a través del Ministerio del Interior en coordinación con la Consejería Presidencial para la Equidad de la Mujer o quien haga sus veces, y articulados con las Secretarías Departamentales, Municipales y Distritales de Gobierno y de la Mujer y demás instancias que tengan a su cargo la promoción y garantía de los derechos políticos de las y los ciudadanos, diseñarán e implementarán las políticas, planes, programas y proyectos necesarios para promover el derecho de las mujeres a participar en la vida pública y política del país en condiciones de igualdad y libre de toda forma de violencia. Los lineamientos que orientarán el desarrollo de estas acciones serán: </w:t>
      </w:r>
    </w:p>
    <w:p w14:paraId="4245DDCA"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a. Diseñar un mecanismo para recopilar los casos y denuncias de violencia contra las mujeres en política. Para ello, las entidades del Estado con competencia para recibir denuncias o casos de violencia de género que afectan el derecho a la participación en los términos de esta ley deberán realizar un registro de los mismos y reportarlos al Ministerio del Interior y al Observatorio Colombiano de las Mujeres. </w:t>
      </w:r>
    </w:p>
    <w:p w14:paraId="0D5A5B30"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b. El mecanismo deberá apoyarse en las guías estadísticas del DANE y reportarse incluyendo las variables: filiación partidaria, edad, pertenencia étnico-racial, discapacidad, descripción sumaria de los hechos, y demás criterios que permitan hacer un registro detallado de las formas como se presenta la violencia. </w:t>
      </w:r>
    </w:p>
    <w:p w14:paraId="5E68FAE1"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c. Llevar un registro anual de los casos de violencia contra las mujeres en política, de los cuales tenga conocimiento y darlos a conocer al mecanismo que se diseñe. </w:t>
      </w:r>
    </w:p>
    <w:p w14:paraId="7C6D7DA6"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d. Promover la formación de liderazgos políticos de mujeres y el fortalecimiento de las redes de mujeres políticas. </w:t>
      </w:r>
    </w:p>
    <w:p w14:paraId="0F7A496F"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e. Formular estrategias de prevención y mitigación de riesgos de violencia contra la mujer en política. </w:t>
      </w:r>
    </w:p>
    <w:p w14:paraId="615FF22D"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f. Promover al interior de las entidades y de manera interinstitucional, la definición de procedimientos, rutas y protocolos de atención oportuna para las mujeres víctimas de violencia, y asegurar la protección eficaz de sus derechos políticos y electorales. </w:t>
      </w:r>
    </w:p>
    <w:p w14:paraId="38DA93CC"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g. Fortalecer los mecanismos de observación y acompañamiento en los procesos electorales con perspectiva de género. </w:t>
      </w:r>
    </w:p>
    <w:p w14:paraId="3464BEB8"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h. Promover en los espacios de comunicación institucional, el reconocimiento y respaldo del trabajo desempeñado por las mujeres en ejercicio de cargos públicos y las agendas de representación y participación política.</w:t>
      </w:r>
    </w:p>
    <w:p w14:paraId="17F568DF"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i. Suscitar espacios de sensibilización y prevención de la violencia contra las mujeres en la vida política, así como campañas de conocimiento y aplicación de esta ley, teniendo en cuenta el enfoque diferencial. </w:t>
      </w:r>
    </w:p>
    <w:p w14:paraId="3CC4E630"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j. Instar a toda la institucionalidad garante del derecho a la participación al nivel nacional y territorial a rechazar todo acto de violencia contra las mujeres en política, sin perjuicio de las conductas que por su naturaleza sean objeto de sanción electoral, penal, civil, disciplinaria u otra. </w:t>
      </w:r>
    </w:p>
    <w:p w14:paraId="68BF9B99"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k. Promover en las organizaciones políticas una cultura de la no violencia contra las mujeres y acompañar la elaboración de marcos regulatorios y protocolos tendientes a prevenir, atender y sancionar la violencia contra las mujeres en el ámbito político. </w:t>
      </w:r>
    </w:p>
    <w:p w14:paraId="19C12675"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l. Rechazar pública y oportunamente cualquier forma de violencia contra las mujeres en política y hacer llamados a la opinión pública para no tolerar y denunciar cualquier forma de discriminación y violencia contra ellas. </w:t>
      </w:r>
    </w:p>
    <w:p w14:paraId="21ED233C" w14:textId="77777777" w:rsidR="00997B02" w:rsidRPr="00997B02" w:rsidRDefault="00997B02" w:rsidP="00997B02">
      <w:pPr>
        <w:jc w:val="both"/>
        <w:rPr>
          <w:rFonts w:ascii="Century Gothic" w:hAnsi="Century Gothic" w:cs="Times New Roman"/>
          <w:szCs w:val="20"/>
          <w:lang w:val="es-CO" w:eastAsia="en-US"/>
        </w:rPr>
      </w:pPr>
      <w:proofErr w:type="gramStart"/>
      <w:r w:rsidRPr="00997B02">
        <w:rPr>
          <w:rFonts w:ascii="Century Gothic" w:hAnsi="Century Gothic" w:cs="Times New Roman"/>
          <w:szCs w:val="20"/>
          <w:lang w:val="es-CO" w:eastAsia="en-US"/>
        </w:rPr>
        <w:t>m</w:t>
      </w:r>
      <w:proofErr w:type="gramEnd"/>
      <w:r w:rsidRPr="00997B02">
        <w:rPr>
          <w:rFonts w:ascii="Century Gothic" w:hAnsi="Century Gothic" w:cs="Times New Roman"/>
          <w:szCs w:val="20"/>
          <w:lang w:val="es-CO" w:eastAsia="en-US"/>
        </w:rPr>
        <w:t>. A través de la secretaría técnica (la cual se encuentra bajo responsabilidad del Ministerio del Interior) de la Comisión Intersectorial Para La Respuesta Rápida a Las Alertas Tempranas Para La Respuesta Rápida (</w:t>
      </w:r>
      <w:proofErr w:type="spellStart"/>
      <w:r w:rsidRPr="00997B02">
        <w:rPr>
          <w:rFonts w:ascii="Century Gothic" w:hAnsi="Century Gothic" w:cs="Times New Roman"/>
          <w:szCs w:val="20"/>
          <w:lang w:val="es-CO" w:eastAsia="en-US"/>
        </w:rPr>
        <w:t>Ciprat</w:t>
      </w:r>
      <w:proofErr w:type="spellEnd"/>
      <w:r w:rsidRPr="00997B02">
        <w:rPr>
          <w:rFonts w:ascii="Century Gothic" w:hAnsi="Century Gothic" w:cs="Times New Roman"/>
          <w:szCs w:val="20"/>
          <w:lang w:val="es-CO" w:eastAsia="en-US"/>
        </w:rPr>
        <w:t xml:space="preserve">), tendrá en cuenta y seguirá lo establecido en el artículo 11 del decreto 2124 de 2017 focalizando las reacciones rápidas y las alertas tempranas hacia las sujetas para la que la presente ley va dirigida. </w:t>
      </w:r>
    </w:p>
    <w:p w14:paraId="216D6846"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Parágrafo transitorio:</w:t>
      </w:r>
      <w:r w:rsidRPr="00997B02">
        <w:rPr>
          <w:rFonts w:ascii="Century Gothic" w:hAnsi="Century Gothic" w:cs="Times New Roman"/>
          <w:szCs w:val="20"/>
          <w:lang w:val="es-CO" w:eastAsia="en-US"/>
        </w:rPr>
        <w:t xml:space="preserve"> Durante la vigencia de las Circunscripciones Transitorias Especiales de Paz, las mismas instituciones deberán coordinar, hacer seguimiento y evaluar mecanismos para el fortalecimiento de la participación política y la igualdad de género dentro de las organizaciones sociales postulantes de las listas, así como en el ejercicio mismo de su acción parlamentaria. </w:t>
      </w:r>
    </w:p>
    <w:p w14:paraId="7D461719"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Artículo 10. Formación y capacitación para prevenir la Violencia Contra las Mujeres en Política</w:t>
      </w:r>
      <w:r w:rsidRPr="00997B02">
        <w:rPr>
          <w:rFonts w:ascii="Century Gothic" w:hAnsi="Century Gothic" w:cs="Times New Roman"/>
          <w:szCs w:val="20"/>
          <w:lang w:val="es-CO" w:eastAsia="en-US"/>
        </w:rPr>
        <w:t xml:space="preserve">. El Ministerio del Interior en coordinación con la Consejería Presidencial para la Equidad de la Mujer o quien haga sus veces, y los partidos políticos, incluirán en su estrategia de formación y capacitación en derechos electorales, políticos y de participación ciudadana dirigidos a los distintos grupos poblacionales, una línea referente a la prevención e identificación de la violencia contra las mujeres en política. </w:t>
      </w:r>
    </w:p>
    <w:p w14:paraId="04F119D7" w14:textId="77777777" w:rsidR="00997B02" w:rsidRPr="00997B02" w:rsidRDefault="00997B02" w:rsidP="00997B02">
      <w:pPr>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Sección II</w:t>
      </w:r>
    </w:p>
    <w:p w14:paraId="3078F50B" w14:textId="77777777" w:rsidR="00997B02" w:rsidRPr="00997B02" w:rsidRDefault="00997B02" w:rsidP="00997B02">
      <w:pPr>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De las Autoridades Electorales</w:t>
      </w:r>
    </w:p>
    <w:p w14:paraId="2B5D79B8"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Artículo 11.</w:t>
      </w:r>
      <w:r w:rsidRPr="00997B02">
        <w:rPr>
          <w:rFonts w:ascii="Century Gothic" w:hAnsi="Century Gothic" w:cs="Times New Roman"/>
          <w:szCs w:val="20"/>
          <w:lang w:val="es-CO" w:eastAsia="en-US"/>
        </w:rPr>
        <w:t xml:space="preserve"> Corresponde al Consejo Nacional Electoral o quien haga sus veces promover, garantizar y proteger los derechos políticos de las mujeres y atender y resolver, en los casos de su competencia las denuncias de actos de violencia contra mujeres en política, que limiten el ejercicio de sus derechos políticos o electorales. </w:t>
      </w:r>
    </w:p>
    <w:p w14:paraId="3C134FB3"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Parágrafo:</w:t>
      </w:r>
      <w:r w:rsidRPr="00997B02">
        <w:rPr>
          <w:rFonts w:ascii="Century Gothic" w:hAnsi="Century Gothic" w:cs="Times New Roman"/>
          <w:szCs w:val="20"/>
          <w:lang w:val="es-CO" w:eastAsia="en-US"/>
        </w:rPr>
        <w:t xml:space="preserve"> El Consejo Nacional Electoral o quien haga sus veces dará traslado a las autoridades competentes cuando conozca de hechos de violencia contra mujeres en política que deban ser investigados y sancionados por otras autoridades. </w:t>
      </w:r>
    </w:p>
    <w:p w14:paraId="4BE56749"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Artículo 12.</w:t>
      </w:r>
      <w:r w:rsidRPr="00997B02">
        <w:rPr>
          <w:rFonts w:ascii="Century Gothic" w:hAnsi="Century Gothic" w:cs="Times New Roman"/>
          <w:szCs w:val="20"/>
          <w:lang w:val="es-CO" w:eastAsia="en-US"/>
        </w:rPr>
        <w:t xml:space="preserve"> El Consejo Nacional Electoral o quien haga sus veces promoverá las medidas de prevención de violencia contra las mujeres en política, durante la actividad electoral, los procesos y campañas electorales e instará a las entidades garantes de la transparencia y la integridad del proceso electoral a prevenir, investigar y sancionar las conductas de violencia política. </w:t>
      </w:r>
    </w:p>
    <w:p w14:paraId="3AB82C85"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En el marco de esta competencia deberá adoptar las siguientes medidas: </w:t>
      </w:r>
    </w:p>
    <w:p w14:paraId="4690AB5B" w14:textId="758EA020"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a. Regular internamente los procedimientos y competencias para atender, investigar y sancionar los casos de violencia contra las mujeres en la vida política/ electoral de su competencia.</w:t>
      </w:r>
      <w:r w:rsidR="00F55507" w:rsidRPr="00F7426C">
        <w:rPr>
          <w:rFonts w:ascii="Century Gothic" w:hAnsi="Century Gothic" w:cs="Times New Roman"/>
          <w:szCs w:val="20"/>
          <w:lang w:val="es-CO" w:eastAsia="en-US"/>
        </w:rPr>
        <w:t xml:space="preserve"> Garantizando un término perentorio para llevar a cabo el procedimiento de forma expedita sin perjuicio del debido proceso.</w:t>
      </w:r>
      <w:r w:rsidRPr="00997B02">
        <w:rPr>
          <w:rFonts w:ascii="Century Gothic" w:hAnsi="Century Gothic" w:cs="Times New Roman"/>
          <w:szCs w:val="20"/>
          <w:lang w:val="es-CO" w:eastAsia="en-US"/>
        </w:rPr>
        <w:t xml:space="preserve"> </w:t>
      </w:r>
    </w:p>
    <w:p w14:paraId="370A8F03"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b. El Grupo de Género, Etnias y Democracia Inclusiva liderará una línea de seguimiento de las denuncias de violencia política contra las mujeres a efectos de presentar recomendaciones para su atención.</w:t>
      </w:r>
    </w:p>
    <w:p w14:paraId="2B1D2E79"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c. Inspeccionar, vigilar y garantizar el cumplimiento de las medidas que establezcan las organizaciones políticas para la prevención, sanción y erradicación de la violencia contra las mujeres en política y aplicar las sanciones correspondientes en caso de incumplimiento, de acuerdo con la normativa vigente. </w:t>
      </w:r>
    </w:p>
    <w:p w14:paraId="198C9D45"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d. Conocer la impugnación contra las decisiones tomadas por los órganos sancionatorios de los partidos y movimientos políticos, relacionados con violencia contra mujeres en política. </w:t>
      </w:r>
    </w:p>
    <w:p w14:paraId="427A1437"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e. Concurrir en la elaboración y seguimiento del mecanismo encargado de llevar un registro oficial de los casos de violencia contra mujeres en política, garantizando que la información incluya variables y criterios geográficos, étnicos, pertenencia a agrupación política, cargo, calidad o tipo de liderazgo, entre otras. </w:t>
      </w:r>
    </w:p>
    <w:p w14:paraId="60666C01"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f. Llevar registro anual de los casos y denuncias reportadas por las organizaciones políticas en concurrencia con la </w:t>
      </w:r>
      <w:proofErr w:type="spellStart"/>
      <w:r w:rsidRPr="00997B02">
        <w:rPr>
          <w:rFonts w:ascii="Century Gothic" w:hAnsi="Century Gothic" w:cs="Times New Roman"/>
          <w:szCs w:val="20"/>
          <w:lang w:val="es-CO" w:eastAsia="en-US"/>
        </w:rPr>
        <w:t>Registraduría</w:t>
      </w:r>
      <w:proofErr w:type="spellEnd"/>
      <w:r w:rsidRPr="00997B02">
        <w:rPr>
          <w:rFonts w:ascii="Century Gothic" w:hAnsi="Century Gothic" w:cs="Times New Roman"/>
          <w:szCs w:val="20"/>
          <w:lang w:val="es-CO" w:eastAsia="en-US"/>
        </w:rPr>
        <w:t xml:space="preserve"> Nacional del Estado Civil. En este registro se incluirá la variable de renuncia de las mujeres a los diferentes cargos de elección y, en lo posible, la causa de renuncia. </w:t>
      </w:r>
    </w:p>
    <w:p w14:paraId="544A3D07"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g. Implementar y divulgar campañas o estrategias periódicas de prevención y capacitación frente a la violencia contra las mujeres en política, en especial durante las etapas del proceso electoral. </w:t>
      </w:r>
    </w:p>
    <w:p w14:paraId="3F140724"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h. Acompañar a las organizaciones políticas en la elaboración de marcos regulatorios internos que prevengan, atiendan, rechacen, investiguen y sancionen la violencia contra las mujeres en política y verificar que se haga en el tiempo previsto por esta ley. </w:t>
      </w:r>
    </w:p>
    <w:p w14:paraId="7E62C27F"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i. Adoptar las medidas necesarias para verificar el cumplimiento y eficacia de las acciones afirmativas dispuestas en la legislación en favor de la participación política de las mujeres y demás poblaciones </w:t>
      </w:r>
      <w:proofErr w:type="spellStart"/>
      <w:r w:rsidRPr="00997B02">
        <w:rPr>
          <w:rFonts w:ascii="Century Gothic" w:hAnsi="Century Gothic" w:cs="Times New Roman"/>
          <w:szCs w:val="20"/>
          <w:lang w:val="es-CO" w:eastAsia="en-US"/>
        </w:rPr>
        <w:t>subrepresentadas</w:t>
      </w:r>
      <w:proofErr w:type="spellEnd"/>
      <w:r w:rsidRPr="00997B02">
        <w:rPr>
          <w:rFonts w:ascii="Century Gothic" w:hAnsi="Century Gothic" w:cs="Times New Roman"/>
          <w:szCs w:val="20"/>
          <w:lang w:val="es-CO" w:eastAsia="en-US"/>
        </w:rPr>
        <w:t xml:space="preserve">. </w:t>
      </w:r>
    </w:p>
    <w:p w14:paraId="2DCC7AD9" w14:textId="78521A21"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j. El Consejo Nacional Electoral o quien haga sus veces podrá imponer multas a las organizaciones políticas que omitan </w:t>
      </w:r>
      <w:r w:rsidR="00702517" w:rsidRPr="00F7426C">
        <w:rPr>
          <w:rFonts w:ascii="Century Gothic" w:hAnsi="Century Gothic" w:cs="Times New Roman"/>
          <w:szCs w:val="20"/>
          <w:lang w:val="es-CO" w:eastAsia="en-US"/>
        </w:rPr>
        <w:t>o dil</w:t>
      </w:r>
      <w:r w:rsidR="0079778B" w:rsidRPr="00F7426C">
        <w:rPr>
          <w:rFonts w:ascii="Century Gothic" w:hAnsi="Century Gothic" w:cs="Times New Roman"/>
          <w:szCs w:val="20"/>
          <w:lang w:val="es-CO" w:eastAsia="en-US"/>
        </w:rPr>
        <w:t>a</w:t>
      </w:r>
      <w:r w:rsidR="00702517" w:rsidRPr="00F7426C">
        <w:rPr>
          <w:rFonts w:ascii="Century Gothic" w:hAnsi="Century Gothic" w:cs="Times New Roman"/>
          <w:szCs w:val="20"/>
          <w:lang w:val="es-CO" w:eastAsia="en-US"/>
        </w:rPr>
        <w:t xml:space="preserve">ten </w:t>
      </w:r>
      <w:r w:rsidRPr="00997B02">
        <w:rPr>
          <w:rFonts w:ascii="Century Gothic" w:hAnsi="Century Gothic" w:cs="Times New Roman"/>
          <w:szCs w:val="20"/>
          <w:lang w:val="es-CO" w:eastAsia="en-US"/>
        </w:rPr>
        <w:t xml:space="preserve">la investigación de casos en los cuales tenga competencia o incurran en prácticas o actuaciones que den lugar a la violencia contra las mujeres en política en los términos de esta ley. El monto será el establecido en el numeral 7 del artículo 12 de la Ley 1475 de 2011. </w:t>
      </w:r>
    </w:p>
    <w:p w14:paraId="2BE303EF" w14:textId="1BE7DCF7" w:rsidR="00491DCE" w:rsidRPr="00F7426C"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k.</w:t>
      </w:r>
      <w:r w:rsidR="00491DCE" w:rsidRPr="00F7426C">
        <w:rPr>
          <w:rFonts w:ascii="Century Gothic" w:hAnsi="Century Gothic" w:cs="Times New Roman"/>
          <w:szCs w:val="20"/>
          <w:lang w:val="es-CO" w:eastAsia="en-US"/>
        </w:rPr>
        <w:t xml:space="preserve"> Vigilar y hacer pública la información sobre los recursos que los partidos y movimientos políticos con personería jurídica d</w:t>
      </w:r>
      <w:r w:rsidR="006C6EE4" w:rsidRPr="00F7426C">
        <w:rPr>
          <w:rFonts w:ascii="Century Gothic" w:hAnsi="Century Gothic" w:cs="Times New Roman"/>
          <w:szCs w:val="20"/>
          <w:lang w:val="es-CO" w:eastAsia="en-US"/>
        </w:rPr>
        <w:t>estinan para el fortalecimiento, promoción, capacitaciones, prevención y erradicación de la violencia contra las mujeres en política, de acuerdo con lo establecido por el artículo 18 de la Ley 1475 de 2011.</w:t>
      </w:r>
      <w:r w:rsidRPr="00997B02">
        <w:rPr>
          <w:rFonts w:ascii="Century Gothic" w:hAnsi="Century Gothic" w:cs="Times New Roman"/>
          <w:szCs w:val="20"/>
          <w:lang w:val="es-CO" w:eastAsia="en-US"/>
        </w:rPr>
        <w:t xml:space="preserve"> </w:t>
      </w:r>
    </w:p>
    <w:p w14:paraId="1891A24A" w14:textId="7CFDD109" w:rsidR="00997B02" w:rsidRPr="00997B02" w:rsidRDefault="00491DCE" w:rsidP="00997B02">
      <w:pPr>
        <w:jc w:val="both"/>
        <w:rPr>
          <w:rFonts w:ascii="Century Gothic" w:hAnsi="Century Gothic" w:cs="Times New Roman"/>
          <w:szCs w:val="20"/>
          <w:lang w:val="es-CO" w:eastAsia="en-US"/>
        </w:rPr>
      </w:pPr>
      <w:r w:rsidRPr="00F7426C">
        <w:rPr>
          <w:rFonts w:ascii="Century Gothic" w:hAnsi="Century Gothic" w:cs="Times New Roman"/>
          <w:szCs w:val="20"/>
          <w:lang w:val="es-CO" w:eastAsia="en-US"/>
        </w:rPr>
        <w:t xml:space="preserve">l. </w:t>
      </w:r>
      <w:r w:rsidR="00997B02" w:rsidRPr="00997B02">
        <w:rPr>
          <w:rFonts w:ascii="Century Gothic" w:hAnsi="Century Gothic" w:cs="Times New Roman"/>
          <w:szCs w:val="20"/>
          <w:lang w:val="es-CO" w:eastAsia="en-US"/>
        </w:rPr>
        <w:t xml:space="preserve">Las demás medidas que establezca la presente ley </w:t>
      </w:r>
    </w:p>
    <w:p w14:paraId="260BA0FD"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Parágrafo:</w:t>
      </w:r>
      <w:r w:rsidRPr="00997B02">
        <w:rPr>
          <w:rFonts w:ascii="Century Gothic" w:hAnsi="Century Gothic" w:cs="Times New Roman"/>
          <w:szCs w:val="20"/>
          <w:lang w:val="es-CO" w:eastAsia="en-US"/>
        </w:rPr>
        <w:t xml:space="preserve"> El Consejo Nacional Electoral o quien haga sus veces y sus consejos seccionales podrán solicitar a las autoridades competentes el otorgamiento de las medidas preventivas y de protección a que haya lugar en los casos de violencia contra mujeres en política. </w:t>
      </w:r>
    </w:p>
    <w:p w14:paraId="272BD4EA"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Parágrafo transitorio.</w:t>
      </w:r>
      <w:r w:rsidRPr="00997B02">
        <w:rPr>
          <w:rFonts w:ascii="Century Gothic" w:hAnsi="Century Gothic" w:cs="Times New Roman"/>
          <w:szCs w:val="20"/>
          <w:lang w:val="es-CO" w:eastAsia="en-US"/>
        </w:rPr>
        <w:t xml:space="preserve"> El Consejo Nacional Electoral o quien haga sus veces deberá adoptar la regulación interna para prevenir, atender, rechazar investigar y sancionar los casos de violencia contra las mujeres en la vida política/electoral, en el término de doce (12) meses contados a partir de la entrada en vigencia de la presente Ley. </w:t>
      </w:r>
    </w:p>
    <w:p w14:paraId="5793E807"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Artículo 13.</w:t>
      </w:r>
      <w:r w:rsidRPr="00997B02">
        <w:rPr>
          <w:rFonts w:ascii="Century Gothic" w:hAnsi="Century Gothic" w:cs="Times New Roman"/>
          <w:szCs w:val="20"/>
          <w:lang w:val="es-CO" w:eastAsia="en-US"/>
        </w:rPr>
        <w:t xml:space="preserve"> La </w:t>
      </w:r>
      <w:proofErr w:type="spellStart"/>
      <w:r w:rsidRPr="00997B02">
        <w:rPr>
          <w:rFonts w:ascii="Century Gothic" w:hAnsi="Century Gothic" w:cs="Times New Roman"/>
          <w:szCs w:val="20"/>
          <w:lang w:val="es-CO" w:eastAsia="en-US"/>
        </w:rPr>
        <w:t>Registraduría</w:t>
      </w:r>
      <w:proofErr w:type="spellEnd"/>
      <w:r w:rsidRPr="00997B02">
        <w:rPr>
          <w:rFonts w:ascii="Century Gothic" w:hAnsi="Century Gothic" w:cs="Times New Roman"/>
          <w:szCs w:val="20"/>
          <w:lang w:val="es-CO" w:eastAsia="en-US"/>
        </w:rPr>
        <w:t xml:space="preserve"> Nacional del Estado Civil, en su calidad de garante de la transparencia del proceso electoral, deberá promover el derecho de las mujeres a elegir y ser elegidas libres de toda forma de discriminación y violencia. </w:t>
      </w:r>
    </w:p>
    <w:p w14:paraId="60393845"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En tal sentido, la </w:t>
      </w:r>
      <w:proofErr w:type="spellStart"/>
      <w:r w:rsidRPr="00997B02">
        <w:rPr>
          <w:rFonts w:ascii="Century Gothic" w:hAnsi="Century Gothic" w:cs="Times New Roman"/>
          <w:szCs w:val="20"/>
          <w:lang w:val="es-CO" w:eastAsia="en-US"/>
        </w:rPr>
        <w:t>Registraduría</w:t>
      </w:r>
      <w:proofErr w:type="spellEnd"/>
      <w:r w:rsidRPr="00997B02">
        <w:rPr>
          <w:rFonts w:ascii="Century Gothic" w:hAnsi="Century Gothic" w:cs="Times New Roman"/>
          <w:szCs w:val="20"/>
          <w:lang w:val="es-CO" w:eastAsia="en-US"/>
        </w:rPr>
        <w:t xml:space="preserve"> deberá: </w:t>
      </w:r>
    </w:p>
    <w:p w14:paraId="0E30A635"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A. Rechazar pública y oportunamente cualquier hecho de violencia contra mujeres en política durante los procesos electorales. </w:t>
      </w:r>
    </w:p>
    <w:p w14:paraId="7B64EB62"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B. Concurrir con el Consejo Nacional Electoral o quien haga sus veces en la consolidación del mecanismo que se defina para la identificación y registro de los casos de violencia contra las mujeres en política. </w:t>
      </w:r>
    </w:p>
    <w:p w14:paraId="69A70E47"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Artículo 14.</w:t>
      </w:r>
      <w:r w:rsidRPr="00997B02">
        <w:rPr>
          <w:rFonts w:ascii="Century Gothic" w:hAnsi="Century Gothic" w:cs="Times New Roman"/>
          <w:szCs w:val="20"/>
          <w:lang w:val="es-CO" w:eastAsia="en-US"/>
        </w:rPr>
        <w:t xml:space="preserve"> Los Tribunales Seccionales de Garantías y Vigilancia Electoral, en ejercicio de las funciones que les corresponde para identificar posibles amenazas y vulneraciones a los procesos electorales deberán:</w:t>
      </w:r>
    </w:p>
    <w:p w14:paraId="48DBA76A"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a. Hacer seguimiento y llamados a los partidos y agrupaciones políticas para que exista eficacia material de los principios de paridad, alternancia y universalidad, en la conformación de las listas de candidatas(os). </w:t>
      </w:r>
    </w:p>
    <w:p w14:paraId="2DB25D62"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b. Efectuar llamado a los partidos y agrupaciones políticas para que exista distribución equitativa entre candidatas(os) en los espacios de radio, televisión, vallas, internet y avisos. </w:t>
      </w:r>
    </w:p>
    <w:p w14:paraId="2EB54435"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c. Realizar seguimiento a las campañas políticas, a fin de evitar conductas que inciten a la violencia de género, la discriminación o los discursos de odio. </w:t>
      </w:r>
    </w:p>
    <w:p w14:paraId="7B06634B"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d. Informar a las autoridades competentes sobre hechos de acoso, amenazas, afectación al buen nombre y dignidad, violación, abuso, acoso sexual, lesiones, destrucción de bienes, homicidio, violencia digital, etc., que afectan el derecho a la participación electoral de candidatas y mujeres que hacen parte del proceso electoral. </w:t>
      </w:r>
    </w:p>
    <w:p w14:paraId="3F1C1D5F"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e. Dar aviso al Consejo Nacional Electoral sobre la existencia de propaganda electoral y publicidad política física o virtual discriminatoria contra mujeres y candidatas. </w:t>
      </w:r>
    </w:p>
    <w:p w14:paraId="349F995C"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f. Informar al Consejo Nacional Electoral y demás autoridades competentes sobre los casos que conozcan a solicitud de parte sobre acoso en línea o a través de redes sociales contra mujeres en ejercicio de sus derechos políticos en el contexto electoral. </w:t>
      </w:r>
    </w:p>
    <w:p w14:paraId="69CB1BB6"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g. Dar a conocer al Consejo Nacional Electoral o quien haga sus veces sobre casos de violencia contra mujeres en política que se den en el contexto electoral. </w:t>
      </w:r>
    </w:p>
    <w:p w14:paraId="2FF30549"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h. Presentar recomendaciones ante las Comisiones de Coordinación y Seguimiento Electoral sobre casos de especial atención de violencia política que afecte a las mujeres. </w:t>
      </w:r>
    </w:p>
    <w:p w14:paraId="191E9824"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i. Aportar en la recolección y sistematización de los casos de violencia contra mujeres en política para que sean incluidos dentro del mecanismo.</w:t>
      </w:r>
    </w:p>
    <w:p w14:paraId="45BF4FA8"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Parágrafo transitorio:</w:t>
      </w:r>
      <w:r w:rsidRPr="00997B02">
        <w:rPr>
          <w:rFonts w:ascii="Century Gothic" w:hAnsi="Century Gothic" w:cs="Times New Roman"/>
          <w:szCs w:val="20"/>
          <w:lang w:val="es-CO" w:eastAsia="en-US"/>
        </w:rPr>
        <w:t xml:space="preserve"> Estas disposiciones también aplicarán para los Tribunales Electorales Transitorios dispuestos por el Artículo Transitorio No. 10 del Acto Legislativo 02 de 2021. </w:t>
      </w:r>
    </w:p>
    <w:p w14:paraId="575FAACF" w14:textId="77777777" w:rsidR="00997B02" w:rsidRPr="00997B02" w:rsidRDefault="00997B02" w:rsidP="00997B02">
      <w:pPr>
        <w:jc w:val="both"/>
        <w:rPr>
          <w:rFonts w:ascii="Century Gothic" w:hAnsi="Century Gothic" w:cs="Times New Roman"/>
          <w:szCs w:val="20"/>
          <w:lang w:val="es-CO" w:eastAsia="en-US"/>
        </w:rPr>
      </w:pPr>
    </w:p>
    <w:p w14:paraId="0C28ABAE" w14:textId="77777777" w:rsidR="00997B02" w:rsidRPr="00997B02" w:rsidRDefault="00997B02" w:rsidP="00997B02">
      <w:pPr>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Sección III</w:t>
      </w:r>
    </w:p>
    <w:p w14:paraId="0F4EFBF2" w14:textId="77777777" w:rsidR="00997B02" w:rsidRPr="00997B02" w:rsidRDefault="00997B02" w:rsidP="00997B02">
      <w:pPr>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De las Organizaciones Políticas</w:t>
      </w:r>
    </w:p>
    <w:p w14:paraId="64241C33"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Artículo 15.</w:t>
      </w:r>
      <w:r w:rsidRPr="00997B02">
        <w:rPr>
          <w:rFonts w:ascii="Century Gothic" w:hAnsi="Century Gothic" w:cs="Times New Roman"/>
          <w:szCs w:val="20"/>
          <w:lang w:val="es-CO" w:eastAsia="en-US"/>
        </w:rPr>
        <w:t xml:space="preserve"> Los partidos y movimientos políticos, con el acompañamiento de la dependencia de género o del organismo facultado para ello, deberán generar acciones de prevención, atención y sanción de la violencia contra las mujeres en política, de acuerdo a sus estatutos y/o códigos de ética, sin afectar su autonomía y procesos internos. Las demás organizaciones políticas como grupos significativos de ciudadanos, los movimientos sociales que participan en las diferentes circunscripciones especiales y todas aquellas con derecho de postulación en los procesos electorales, incluyendo, prácticas y procesos organizativos juveniles, deberán adoptar protocolos para la prevención y atención de la violencia contra las mujeres en política. </w:t>
      </w:r>
    </w:p>
    <w:p w14:paraId="585AAD96"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En las disposiciones estatutarias y protocolos, las Organizaciones Políticas garantizarán los compromisos mínimos de: </w:t>
      </w:r>
    </w:p>
    <w:p w14:paraId="29C24443"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a. Rechazar, investigar y sancionar cualquier expresión que implique violencia contra las mujeres en política ejercida por los militantes, miembros y directivos de la Organización Política. </w:t>
      </w:r>
    </w:p>
    <w:p w14:paraId="1CC17FFB"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b. Promover la participación política paritaria y en igualdad de condiciones desde sus máximas estructuras de decisión y organización y el respeto a las acciones afirmativas en favor de las mujeres establecidas en la Ley. </w:t>
      </w:r>
    </w:p>
    <w:p w14:paraId="46577828"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c. Adelantar procesos de formación en derecho electoral y participación política con perspectiva de género dirigida a las personas afiliadas, militantes y simpatizantes y a los órganos de dirección de la Organización Política.</w:t>
      </w:r>
    </w:p>
    <w:p w14:paraId="24A9644F" w14:textId="44A58D93"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d. Disponer de mecanismos para la denuncia y seguimiento de casos de violencia contra las mujeres en la vida política al interior de la Colectividad. Estos mecanismos deben garantizar la confidencialidad y tener lineamientos para los casos en que existan conflictos de intereses entre quien recibe la denuncia y la denunciante. </w:t>
      </w:r>
      <w:r w:rsidR="006A2B87" w:rsidRPr="00F7426C">
        <w:rPr>
          <w:rFonts w:ascii="Century Gothic" w:hAnsi="Century Gothic" w:cs="Times New Roman"/>
          <w:szCs w:val="20"/>
          <w:lang w:val="es-CO" w:eastAsia="en-US"/>
        </w:rPr>
        <w:t xml:space="preserve">Así mismo, deben constituir los órganos internos encargados de llevar el procedimiento de investigación y sanción, garantizando el debido proceso a las partes implicadas. </w:t>
      </w:r>
    </w:p>
    <w:p w14:paraId="1179F302"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e. Disponer de mecanismos de acceso a la información de forma abierta y pública sobre la rendición de cuentas detallada sobre los recursos destinados para la inclusión efectiva de las mujeres en política. </w:t>
      </w:r>
    </w:p>
    <w:p w14:paraId="0E6C5212"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f. Determinar sanciones para los militantes, miembros y directivos, en cuya investigación en casos de violencia contra las mujeres en política, sean encontrados como culpables. </w:t>
      </w:r>
    </w:p>
    <w:p w14:paraId="6C9534CF"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g. Los partidos y movimientos políticos podrán establecer sanciones por actuaciones de violencia contra las mujeres en política que pueden llegar hasta la expulsión del partido o movimiento político. h. Establecer términos pertinentes, eficaces y razonables para llevar a cabo las respectivas investigaciones y seguimientos de casos de violencia contra las mujeres en política y para la implementación de las sanciones, en caso de ser necesarias. </w:t>
      </w:r>
    </w:p>
    <w:p w14:paraId="3317D2D9"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i. Adoptar dentro de los valores éticos que rigen la Organización Política, la no tolerancia y el rechazo de toda forma de violencia y discriminación especialmente hacía las mujeres. </w:t>
      </w:r>
    </w:p>
    <w:p w14:paraId="3400AD2B"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j. Incluir en la propaganda de la Organización Política mensajes que promuevan la participación política de mujeres y hombres en condiciones de igualdad. </w:t>
      </w:r>
    </w:p>
    <w:p w14:paraId="19001866"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k. Asesorar legalmente y acompañar a las víctimas de violencia contra mujeres en política, pertenecientes al partido o movimiento político, para que denuncien ante las autoridades pertinentes, incluyendo las direcciones territoriales. </w:t>
      </w:r>
    </w:p>
    <w:p w14:paraId="33B4C95D"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l. Llevar un registro propio de los casos de violencia contra las mujeres en política sobre los cuales haya tenido conocimiento con ocasión al trámite interno o cuando la víctima fuere militante o simpatizante de la colectividad. </w:t>
      </w:r>
    </w:p>
    <w:p w14:paraId="399DB320"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m. Reportar anualmente al Consejo Nacional Electoral o quien haga sus veces y otras entidades de acuerdo a su competencia las denuncias interpuestas al interior de la organización o de aquellas que conozca, en las cuales sus militantes sean víctimas. </w:t>
      </w:r>
    </w:p>
    <w:p w14:paraId="71EDB142"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Parágrafo transitorio.</w:t>
      </w:r>
      <w:r w:rsidRPr="00997B02">
        <w:rPr>
          <w:rFonts w:ascii="Century Gothic" w:hAnsi="Century Gothic" w:cs="Times New Roman"/>
          <w:szCs w:val="20"/>
          <w:lang w:val="es-CO" w:eastAsia="en-US"/>
        </w:rPr>
        <w:t xml:space="preserve"> La reforma estatutaria o del código de ética para la prevención, atención y sanción de la violencia contra mujeres en política deberá llevarse a cabo por los partidos y movimientos políticos, en el término de seis (6) meses contados a partir de la entrada en vigencia de la presente Ley. Los protocolos por parte de las demás organizaciones políticas serán exigibles en el momento de la inscripción de sus candidaturas a los respectivos procesos electorales. </w:t>
      </w:r>
    </w:p>
    <w:p w14:paraId="46B61AA0" w14:textId="77777777" w:rsidR="00997B02" w:rsidRPr="00997B02" w:rsidRDefault="00997B02" w:rsidP="00997B02">
      <w:pPr>
        <w:jc w:val="both"/>
        <w:rPr>
          <w:rFonts w:ascii="Century Gothic" w:hAnsi="Century Gothic" w:cs="Times New Roman"/>
          <w:szCs w:val="20"/>
          <w:lang w:val="es-CO" w:eastAsia="en-US"/>
        </w:rPr>
      </w:pPr>
    </w:p>
    <w:p w14:paraId="53284A75"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Artículo 16.</w:t>
      </w:r>
      <w:r w:rsidRPr="00997B02">
        <w:rPr>
          <w:rFonts w:ascii="Century Gothic" w:hAnsi="Century Gothic" w:cs="Times New Roman"/>
          <w:szCs w:val="20"/>
          <w:lang w:val="es-CO" w:eastAsia="en-US"/>
        </w:rPr>
        <w:t xml:space="preserve"> Es obligación de los aspirantes, precandidatos, candidatos o personas electas en los cargos de elección popular, militantes o directivas de las Organizaciones Políticas, abstenerse de cualquier acción u omisión que implique violencia contra las mujeres en política, en los términos de la presente ley. </w:t>
      </w:r>
    </w:p>
    <w:p w14:paraId="4BBD5EA4"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Dichas conductas serán sancionadas en los términos del estatuto y/o código de ética del partido o movimiento político al que pertenezca y estos deberán garantizar el derecho a la doble conformidad. </w:t>
      </w:r>
    </w:p>
    <w:p w14:paraId="3AE4A83F"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Lo anterior, sin perjuicio de acudir al Consejo Nacional Electoral por vulneración al debido proceso o garantías constitucionales en los mismos términos de la impugnación consagrada en el artículo 11 de la Ley 1475 de 2011. </w:t>
      </w:r>
    </w:p>
    <w:p w14:paraId="71175D96"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Artículo 17</w:t>
      </w:r>
      <w:r w:rsidRPr="00997B02">
        <w:rPr>
          <w:rFonts w:ascii="Century Gothic" w:hAnsi="Century Gothic" w:cs="Times New Roman"/>
          <w:szCs w:val="20"/>
          <w:lang w:val="es-CO" w:eastAsia="en-US"/>
        </w:rPr>
        <w:t xml:space="preserve">.  Modificación al artículo 10 de la Ley 1475 de 2011. Adiciónese el numeral 10 al artículo 10 de la Ley 1475 de 2011: </w:t>
      </w:r>
    </w:p>
    <w:p w14:paraId="286E487E"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10. Incurrir en actos discriminatorios que afecten el derecho a la participación en política en razón de ser mujer, pertenecer a un pueblo étnico, tener una orientación sexual diversa, tener una condición de discapacidad o cualquier otra identidad históricamente excluida, y omitir su investigación o sanción.</w:t>
      </w:r>
    </w:p>
    <w:p w14:paraId="29DFCD23"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Parágrafo transitorio:</w:t>
      </w:r>
      <w:r w:rsidRPr="00997B02">
        <w:rPr>
          <w:rFonts w:ascii="Century Gothic" w:hAnsi="Century Gothic" w:cs="Times New Roman"/>
          <w:szCs w:val="20"/>
          <w:lang w:val="es-CO" w:eastAsia="en-US"/>
        </w:rPr>
        <w:t xml:space="preserve"> Incumplir con la adopción o implementación de un protocolo o modificaciones estatutarias para la atención, prevención y sanción de la violencia política contra las mujeres. </w:t>
      </w:r>
    </w:p>
    <w:p w14:paraId="09CD7682" w14:textId="77777777" w:rsidR="00997B02" w:rsidRPr="00997B02" w:rsidRDefault="00997B02" w:rsidP="00997B02">
      <w:pPr>
        <w:jc w:val="both"/>
        <w:rPr>
          <w:rFonts w:ascii="Century Gothic" w:hAnsi="Century Gothic" w:cs="Times New Roman"/>
          <w:szCs w:val="20"/>
          <w:lang w:val="es-CO" w:eastAsia="en-US"/>
        </w:rPr>
      </w:pPr>
    </w:p>
    <w:p w14:paraId="2A4814F2"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Artículo 18.</w:t>
      </w:r>
      <w:r w:rsidRPr="00997B02">
        <w:rPr>
          <w:rFonts w:ascii="Century Gothic" w:hAnsi="Century Gothic" w:cs="Times New Roman"/>
          <w:szCs w:val="20"/>
          <w:lang w:val="es-CO" w:eastAsia="en-US"/>
        </w:rPr>
        <w:t xml:space="preserve"> Modificación el artículo 12 de la Ley 1475 de 2011: Adiciónese el numeral 7 al artículo 12: </w:t>
      </w:r>
    </w:p>
    <w:p w14:paraId="2A5858D7"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7. Sanción monetaria de 20 a 50 salarios mínimos mensuales legales vigentes a aquellos partidos que incumplan lo establecido en el numeral 10 del artículo 10. </w:t>
      </w:r>
    </w:p>
    <w:p w14:paraId="1A54EA2D" w14:textId="77777777" w:rsidR="00997B02" w:rsidRPr="00997B02" w:rsidRDefault="00997B02" w:rsidP="00997B02">
      <w:pPr>
        <w:jc w:val="both"/>
        <w:rPr>
          <w:rFonts w:ascii="Century Gothic" w:hAnsi="Century Gothic" w:cs="Times New Roman"/>
          <w:szCs w:val="20"/>
          <w:lang w:val="es-CO" w:eastAsia="en-US"/>
        </w:rPr>
      </w:pPr>
    </w:p>
    <w:p w14:paraId="46A8916C" w14:textId="77777777" w:rsidR="00997B02" w:rsidRPr="00997B02" w:rsidRDefault="00997B02" w:rsidP="00997B02">
      <w:pPr>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Sección IV</w:t>
      </w:r>
    </w:p>
    <w:p w14:paraId="4BDFA43D" w14:textId="77777777" w:rsidR="00997B02" w:rsidRPr="00997B02" w:rsidRDefault="00997B02" w:rsidP="00997B02">
      <w:pPr>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De las Corporaciones Públicas</w:t>
      </w:r>
    </w:p>
    <w:p w14:paraId="5DACA75A"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 xml:space="preserve">Artículo 19. </w:t>
      </w:r>
      <w:r w:rsidRPr="00997B02">
        <w:rPr>
          <w:rFonts w:ascii="Century Gothic" w:hAnsi="Century Gothic" w:cs="Times New Roman"/>
          <w:szCs w:val="20"/>
          <w:lang w:val="es-CO" w:eastAsia="en-US"/>
        </w:rPr>
        <w:t xml:space="preserve">Las corporaciones públicas de elección popular incorporarán en sus reglamentos normas para el debate democrático que prevengan, rechacen y sancionen la violencia contra las mujeres en política, así como los mecanismos de protección en favor de las víctimas. Las mesas directivas deberán verificar que estas normas se cumplan. </w:t>
      </w:r>
    </w:p>
    <w:p w14:paraId="439D16D0"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Artículo 20.</w:t>
      </w:r>
      <w:r w:rsidRPr="00997B02">
        <w:rPr>
          <w:rFonts w:ascii="Century Gothic" w:hAnsi="Century Gothic" w:cs="Times New Roman"/>
          <w:szCs w:val="20"/>
          <w:lang w:val="es-CO" w:eastAsia="en-US"/>
        </w:rPr>
        <w:t xml:space="preserve"> Las Corporaciones Públicas deberán garantizar canales de atención para todas las mujeres en ejercicio o goce de sus derechos políticos, de participación democrática y funcionarias públicas, incluyendo aquellas que trabajan en los equipos de trabajo de las personas electas y/o designadas en cargos de elección popular, en cargos públicos de máximo nivel decisorio y otros niveles decisorios, para la recepción, atención y sanción de las denuncias por casos de violencia contra las mujeres en política al interior de la corporación. </w:t>
      </w:r>
    </w:p>
    <w:p w14:paraId="7C8111B6" w14:textId="77777777" w:rsidR="00997B02" w:rsidRPr="00997B02" w:rsidRDefault="00997B02" w:rsidP="00997B02">
      <w:pPr>
        <w:jc w:val="both"/>
        <w:rPr>
          <w:rFonts w:ascii="Century Gothic" w:hAnsi="Century Gothic" w:cs="Times New Roman"/>
          <w:szCs w:val="20"/>
          <w:lang w:val="es-CO" w:eastAsia="en-US"/>
        </w:rPr>
      </w:pPr>
    </w:p>
    <w:p w14:paraId="7E915F63" w14:textId="77777777" w:rsidR="00997B02" w:rsidRPr="00997B02" w:rsidRDefault="00997B02" w:rsidP="00997B02">
      <w:pPr>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Sección V</w:t>
      </w:r>
    </w:p>
    <w:p w14:paraId="2A0544F0" w14:textId="77777777" w:rsidR="00997B02" w:rsidRPr="00997B02" w:rsidRDefault="00997B02" w:rsidP="00997B02">
      <w:pPr>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Del Ministerio Público y Organizaciones Sociales</w:t>
      </w:r>
    </w:p>
    <w:p w14:paraId="27327B4A"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Artículo 21.</w:t>
      </w:r>
      <w:r w:rsidRPr="00997B02">
        <w:rPr>
          <w:rFonts w:ascii="Century Gothic" w:hAnsi="Century Gothic" w:cs="Times New Roman"/>
          <w:szCs w:val="20"/>
          <w:lang w:val="es-CO" w:eastAsia="en-US"/>
        </w:rPr>
        <w:t xml:space="preserve"> La Procuraduría General de la Nación, la Defensoría del Pueblo y las Personerías Municipales o Distritales y demás órganos de defensa de los derechos humanos, prestarán acompañamiento y asesoría legal en los casos de violación de la presente ley, y de los derechos en ella consagrados con el fin de garantizar y proteger el ejercicio de los derechos políticos o electorales de las mujeres víctimas de violencia de género en política. </w:t>
      </w:r>
    </w:p>
    <w:p w14:paraId="56B08007"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Artículo 22.</w:t>
      </w:r>
      <w:r w:rsidRPr="00997B02">
        <w:rPr>
          <w:rFonts w:ascii="Century Gothic" w:hAnsi="Century Gothic" w:cs="Times New Roman"/>
          <w:szCs w:val="20"/>
          <w:lang w:val="es-CO" w:eastAsia="en-US"/>
        </w:rPr>
        <w:t xml:space="preserve"> La Procuraduría General de la Nación adelantará con especial diligencia las investigaciones contra los servidores públicos, contra los particulares que ejerzan funciones públicas o manejen dineros del Estado que incurran en faltas disciplinarias relacionadas con hechos de violencia contra las mujeres en política. </w:t>
      </w:r>
    </w:p>
    <w:p w14:paraId="4C2C6495"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Artículo 23</w:t>
      </w:r>
      <w:r w:rsidRPr="00997B02">
        <w:rPr>
          <w:rFonts w:ascii="Century Gothic" w:hAnsi="Century Gothic" w:cs="Times New Roman"/>
          <w:szCs w:val="20"/>
          <w:lang w:val="es-CO" w:eastAsia="en-US"/>
        </w:rPr>
        <w:t xml:space="preserve">. Todas las organizaciones sociales, sindicatos, organizaciones estudiantiles, movimientos ciudadanos, entre otras, que adelanten actividades de participación ciudadana con fines de representación política, deberán incorporar en sus normas de funcionamiento las siguientes obligaciones: </w:t>
      </w:r>
    </w:p>
    <w:p w14:paraId="5E1B9260"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a. Prevenir, atender, sancionar y erradicar la violencia contra las mujeres en política.</w:t>
      </w:r>
    </w:p>
    <w:p w14:paraId="62CB5C71"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b. Adoptar todas las medidas a su alcance para lograr la participación política paritaria de mujeres y hombres en igualdad de condiciones.</w:t>
      </w:r>
    </w:p>
    <w:p w14:paraId="2EA646A6" w14:textId="77777777" w:rsidR="00997B02" w:rsidRPr="00997B02" w:rsidRDefault="00997B02" w:rsidP="00997B02">
      <w:pPr>
        <w:jc w:val="both"/>
        <w:rPr>
          <w:rFonts w:ascii="Century Gothic" w:hAnsi="Century Gothic" w:cs="Times New Roman"/>
          <w:szCs w:val="20"/>
          <w:lang w:val="es-CO" w:eastAsia="en-US"/>
        </w:rPr>
      </w:pPr>
    </w:p>
    <w:p w14:paraId="3BF121DA" w14:textId="77777777" w:rsidR="00997B02" w:rsidRPr="00997B02" w:rsidRDefault="00997B02" w:rsidP="00997B02">
      <w:pPr>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Sección VI</w:t>
      </w:r>
    </w:p>
    <w:p w14:paraId="2CAC6FFA" w14:textId="77777777" w:rsidR="00997B02" w:rsidRPr="00997B02" w:rsidRDefault="00997B02" w:rsidP="00997B02">
      <w:pPr>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Comisión de Regulación de Comunicaciones</w:t>
      </w:r>
    </w:p>
    <w:p w14:paraId="6E50A41B"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 xml:space="preserve">Artículo 24. </w:t>
      </w:r>
      <w:r w:rsidRPr="00997B02">
        <w:rPr>
          <w:rFonts w:ascii="Century Gothic" w:hAnsi="Century Gothic" w:cs="Times New Roman"/>
          <w:szCs w:val="20"/>
          <w:lang w:val="es-CO" w:eastAsia="en-US"/>
        </w:rPr>
        <w:t xml:space="preserve">La Comisión de Regulación de Comunicaciones (CRC) o el organismo que haga sus veces, en ejercicio de sus competencias, en especial las asociadas a la garantía del pluralismo informativo y la defensa de derechos de los televidentes, retirará inmediatamente la publicidad que, con base en estereotipos de género, denigren a las mujeres en política, cuando así lo ordene el Consejo Nacional Electoral en aplicación de lo dispuesto en el literal a) del artículo 27 de la presente ley. </w:t>
      </w:r>
    </w:p>
    <w:p w14:paraId="26B49B4B"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La Comisión de Regulación de Comunicaciones (CRC) o el organismo que haga sus veces, también deberá garantizar la difusión, por los mismos medios, de la publicidad que se retracte de aquella que fue retirada. Sección VI Propaganda Electoral </w:t>
      </w:r>
    </w:p>
    <w:p w14:paraId="79B64CE8"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Artículo 25.</w:t>
      </w:r>
      <w:r w:rsidRPr="00997B02">
        <w:rPr>
          <w:rFonts w:ascii="Century Gothic" w:hAnsi="Century Gothic" w:cs="Times New Roman"/>
          <w:szCs w:val="20"/>
          <w:lang w:val="es-CO" w:eastAsia="en-US"/>
        </w:rPr>
        <w:t xml:space="preserve"> Queda prohibida toda propaganda física o virtual que constituya apología del odio con base en el género y/o sexo, que incite a la violencia por razón de género, o cualquier otra acción ilegal similar contra las mujeres o grupo de mujeres que participan en política, por motivos de sexo y/o género. </w:t>
      </w:r>
    </w:p>
    <w:p w14:paraId="61B1571E"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El Consejo Nacional Electoral o quien haga sus veces, como medida cautelar de protección, podrá ordenar el retiro inmediato de la propaganda electoral divulgada por cualquier medio físico o virtual, en la que se consoliden discursos de odio o discriminación, y sancionar a los responsables en virtud de la normativa aplicable. </w:t>
      </w:r>
    </w:p>
    <w:p w14:paraId="6B67F708"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El acto administrativo deberá ser motivado y público, con base en el test tripartito de legalidad, necesidad y proporcionalidad. </w:t>
      </w:r>
    </w:p>
    <w:p w14:paraId="0E7CE5A5" w14:textId="77777777" w:rsid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Así mismo, adoptará medidas adecuadas para promover el uso responsable y respetuoso de la comunicación, a través de las nuevas tecnologías de información y comunicación, en relación a los derechos de las mujeres y su participación política, en los periodos legales de campaña electoral. </w:t>
      </w:r>
    </w:p>
    <w:p w14:paraId="6AF16C81" w14:textId="77777777" w:rsidR="00F7426C" w:rsidRPr="00997B02" w:rsidRDefault="00F7426C" w:rsidP="00997B02">
      <w:pPr>
        <w:jc w:val="both"/>
        <w:rPr>
          <w:rFonts w:ascii="Century Gothic" w:hAnsi="Century Gothic" w:cs="Times New Roman"/>
          <w:szCs w:val="20"/>
          <w:lang w:val="es-CO" w:eastAsia="en-US"/>
        </w:rPr>
      </w:pPr>
    </w:p>
    <w:p w14:paraId="6882A89B" w14:textId="77777777" w:rsidR="00997B02" w:rsidRPr="00997B02" w:rsidRDefault="00997B02" w:rsidP="00997B02">
      <w:pPr>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CAPÍTULO III</w:t>
      </w:r>
    </w:p>
    <w:p w14:paraId="778B2EF4" w14:textId="77777777" w:rsidR="00997B02" w:rsidRPr="00997B02" w:rsidRDefault="00997B02" w:rsidP="00997B02">
      <w:pPr>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DE LAS GARANTÍAS DE PROTECCIÓN Y REPARACIÓN</w:t>
      </w:r>
    </w:p>
    <w:p w14:paraId="31952F04" w14:textId="77777777" w:rsidR="00997B02" w:rsidRPr="00997B02" w:rsidRDefault="00997B02" w:rsidP="00997B02">
      <w:pPr>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Sección I</w:t>
      </w:r>
    </w:p>
    <w:p w14:paraId="43398757" w14:textId="77777777" w:rsidR="00997B02" w:rsidRPr="00997B02" w:rsidRDefault="00997B02" w:rsidP="00997B02">
      <w:pPr>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Disposiciones Comunes</w:t>
      </w:r>
    </w:p>
    <w:p w14:paraId="1109FB1C"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Artículo 26.</w:t>
      </w:r>
      <w:r w:rsidRPr="00997B02">
        <w:rPr>
          <w:rFonts w:ascii="Century Gothic" w:hAnsi="Century Gothic" w:cs="Times New Roman"/>
          <w:szCs w:val="20"/>
          <w:lang w:val="es-CO" w:eastAsia="en-US"/>
        </w:rPr>
        <w:t xml:space="preserve"> Las mujeres víctimas de violencia en política, en lo que resulte aplicable, tendrán derecho a las medidas de prevención, protección y atención consagradas en la ley 1257 de 2008 o las disposiciones que hagan sus veces. Además de ellas y cuando las autoridades competentes lo consideren necesario podrán dictar: </w:t>
      </w:r>
    </w:p>
    <w:p w14:paraId="46F3273B"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a. Medidas cautelares de restitución de los derechos limitados o menoscabados con ocasión a la conducta constitutiva de violencia contra la mujer, mientras se toma una decisión en firme frente al caso de denuncia. </w:t>
      </w:r>
    </w:p>
    <w:p w14:paraId="7934D5E7"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b. Medidas de restitución inmediata de los derechos limitados o menoscabados con ocasión a la conducta constitutiva de violencia contra la mujer en política. </w:t>
      </w:r>
    </w:p>
    <w:p w14:paraId="7AFEE617"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c. Vinculación al Programa Integral de Garantías a Lideresas Defensoras de Derechos Humanos en cabeza del Ministerio del Interior, en los términos de las disposiciones que lo regulen.</w:t>
      </w:r>
    </w:p>
    <w:p w14:paraId="1FCE0535"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d. Vinculación al Programa de Prevención y Protección a la vida, la libertad, la integridad y la seguridad de personas, grupos y comunidades, en cabeza de la Unidad Nacional de Protección, la Policía Nacional y el Ministerio del Interior, en los términos del decreto 4912 de 2011, o las disposiciones que hagan sus veces. </w:t>
      </w:r>
    </w:p>
    <w:p w14:paraId="3DAA77AE"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e. La restitución inmediata en el cargo o función al que fue obligada a renunciar por motivos de violencia política. Tratándose de miembros de corporaciones públicas procederá la restitución siempre y cuando no haya sido efectuado el reemplazo por vacancia absoluta. </w:t>
      </w:r>
    </w:p>
    <w:p w14:paraId="4FBE153E"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f. Retractación o rectificación y disculpa pública de los actos constitutivos de violencia contra mujeres en política empleando el mismo despliegue, relevancia y trascendencia que tuvo la agresión. </w:t>
      </w:r>
    </w:p>
    <w:p w14:paraId="4A41CCDB"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Parágrafo:</w:t>
      </w:r>
      <w:r w:rsidRPr="00997B02">
        <w:rPr>
          <w:rFonts w:ascii="Century Gothic" w:hAnsi="Century Gothic" w:cs="Times New Roman"/>
          <w:szCs w:val="20"/>
          <w:lang w:val="es-CO" w:eastAsia="en-US"/>
        </w:rPr>
        <w:t xml:space="preserve"> Además de las medidas de reparación existentes en la legislación para la Violencia por razón de género contra las mujeres, para efectos de la presente ley la reparación comprende la adopción de garantías para continuar en el ejercicio de participación en condiciones de igualdad, eliminar situaciones de desventaja, intervenir los espacios hostiles y discriminatorios y garantizar la libertad de expresión, el acceso a la información, y acciones para restablecer la imagen pública cuando esta se vea lesionada. </w:t>
      </w:r>
    </w:p>
    <w:p w14:paraId="595CC586"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En la identificación y definición de las medidas de reparación, deberán concurrir las entidades que ejercen autoridad, seguimiento y vigilancia sobre instancias de participación ciudadana, según corresponda. </w:t>
      </w:r>
    </w:p>
    <w:p w14:paraId="571288F5"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Artículo 27.</w:t>
      </w:r>
      <w:r w:rsidRPr="00997B02">
        <w:rPr>
          <w:rFonts w:ascii="Century Gothic" w:hAnsi="Century Gothic" w:cs="Times New Roman"/>
          <w:szCs w:val="20"/>
          <w:lang w:val="es-CO" w:eastAsia="en-US"/>
        </w:rPr>
        <w:t xml:space="preserve"> Durante el periodo legal de campaña electoral, el Consejo Nacional Electoral o quien haga sus veces, protegerá de forma especial a la mujer candidata que manifieste ser víctima de violencia política, y tomará todas las medidas necesarias para que la situación de violencia cese y no perjudique las condiciones de la competencia electoral. </w:t>
      </w:r>
    </w:p>
    <w:p w14:paraId="7D1D12B1"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Dentro de otras medidas de protección, podrá interponer las siguientes: </w:t>
      </w:r>
    </w:p>
    <w:p w14:paraId="5F62FB86"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szCs w:val="20"/>
          <w:lang w:val="es-CO" w:eastAsia="en-US"/>
        </w:rPr>
        <w:t xml:space="preserve">a. Retirar la propaganda electoral, incluyendo aquella que se difunde por medios digitales, que constituya violencia contra mujeres en política, haciendo públicas las razones. La campaña política responsable deberá financiar una nueva publicidad que manifieste el respeto a los derechos políticos de las mujeres. </w:t>
      </w:r>
    </w:p>
    <w:p w14:paraId="73581AD2" w14:textId="77777777" w:rsidR="00997B02" w:rsidRPr="00997B02" w:rsidRDefault="00997B02" w:rsidP="00997B02">
      <w:pPr>
        <w:jc w:val="both"/>
        <w:rPr>
          <w:rFonts w:ascii="Century Gothic" w:hAnsi="Century Gothic" w:cs="Times New Roman"/>
          <w:szCs w:val="20"/>
          <w:lang w:val="es-CO" w:eastAsia="en-US"/>
        </w:rPr>
      </w:pPr>
    </w:p>
    <w:p w14:paraId="1609CDA6" w14:textId="77777777" w:rsidR="00997B02" w:rsidRPr="00997B02" w:rsidRDefault="00997B02" w:rsidP="00997B02">
      <w:pPr>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CAPÍTULO IV</w:t>
      </w:r>
    </w:p>
    <w:p w14:paraId="11230764" w14:textId="77777777" w:rsidR="00997B02" w:rsidRPr="00997B02" w:rsidRDefault="00997B02" w:rsidP="00997B02">
      <w:pPr>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DE LA RESPONSABILIDAD Y LAS SANCIONES</w:t>
      </w:r>
    </w:p>
    <w:p w14:paraId="07DF2FA5" w14:textId="77777777" w:rsidR="00997B02" w:rsidRPr="00997B02" w:rsidRDefault="00997B02" w:rsidP="00997B02">
      <w:pPr>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Sección I</w:t>
      </w:r>
    </w:p>
    <w:p w14:paraId="183375C8" w14:textId="77777777" w:rsidR="00997B02" w:rsidRPr="00997B02" w:rsidRDefault="00997B02" w:rsidP="00997B02">
      <w:pPr>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De las Faltas</w:t>
      </w:r>
    </w:p>
    <w:p w14:paraId="093A2CE9"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Artículo 28.</w:t>
      </w:r>
      <w:r w:rsidRPr="00997B02">
        <w:rPr>
          <w:rFonts w:ascii="Century Gothic" w:hAnsi="Century Gothic" w:cs="Times New Roman"/>
          <w:szCs w:val="20"/>
          <w:lang w:val="es-CO" w:eastAsia="en-US"/>
        </w:rPr>
        <w:t xml:space="preserve"> Las conductas constitutivas de violencia contra las mujeres en política darán lugar a responsabilidad ética, electoral, disciplinaria y penal, en consonancia con la normatividad vigente. </w:t>
      </w:r>
    </w:p>
    <w:p w14:paraId="17D9A36A"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Parágrafo.</w:t>
      </w:r>
      <w:r w:rsidRPr="00997B02">
        <w:rPr>
          <w:rFonts w:ascii="Century Gothic" w:hAnsi="Century Gothic" w:cs="Times New Roman"/>
          <w:szCs w:val="20"/>
          <w:lang w:val="es-CO" w:eastAsia="en-US"/>
        </w:rPr>
        <w:t xml:space="preserve"> La aplicación de las sanciones administrativas o disciplinarias se cumplirá sin perjuicio de la acción penal, cuando corresponda. En caso de que en el proceso interno administrativo o disciplinario, se encuentren indicios de responsabilidad penal, el hecho deberá ser remitido a la Fiscalía General de la Nación de manera inmediata. </w:t>
      </w:r>
    </w:p>
    <w:p w14:paraId="135ED8E6"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Artículo 29</w:t>
      </w:r>
      <w:r w:rsidRPr="00997B02">
        <w:rPr>
          <w:rFonts w:ascii="Century Gothic" w:hAnsi="Century Gothic" w:cs="Times New Roman"/>
          <w:szCs w:val="20"/>
          <w:lang w:val="es-CO" w:eastAsia="en-US"/>
        </w:rPr>
        <w:t>. En todos los casos en que se tenga conocimiento de la comisión de conductas que afectan el goce y ejercicio de los derechos políticos de las mujeres y que pueden constituir violencia contra ellas, las autoridades electorales, entes de control y judicialización y los partidos y movimientos políticos, deberán actuar para prevenir, investigar y sancionar, conforme al principio de debida diligencia consagrado en el artículo 7o literal b) de la Convención de Belém do Pará, ratificada por el Estado colombiano mediante la Ley 248 de 1995.</w:t>
      </w:r>
    </w:p>
    <w:p w14:paraId="38B3BCA8" w14:textId="77777777" w:rsidR="00997B02" w:rsidRPr="00997B02" w:rsidRDefault="00997B02" w:rsidP="00997B02">
      <w:pPr>
        <w:jc w:val="both"/>
        <w:rPr>
          <w:rFonts w:ascii="Century Gothic" w:hAnsi="Century Gothic" w:cs="Times New Roman"/>
          <w:szCs w:val="20"/>
          <w:lang w:val="es-CO" w:eastAsia="en-US"/>
        </w:rPr>
      </w:pPr>
    </w:p>
    <w:p w14:paraId="62594F59" w14:textId="77777777" w:rsidR="00997B02" w:rsidRPr="00997B02" w:rsidRDefault="00997B02" w:rsidP="00997B02">
      <w:pPr>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CAPÍTULO V</w:t>
      </w:r>
    </w:p>
    <w:p w14:paraId="1745ECC4" w14:textId="77777777" w:rsidR="00997B02" w:rsidRPr="00F7426C" w:rsidRDefault="00997B02" w:rsidP="00997B02">
      <w:pPr>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DISPOSICIONES FINALES</w:t>
      </w:r>
    </w:p>
    <w:p w14:paraId="54FC94A7" w14:textId="77777777" w:rsidR="00DA0898" w:rsidRPr="00997B02" w:rsidRDefault="00DA0898" w:rsidP="00997B02">
      <w:pPr>
        <w:jc w:val="center"/>
        <w:rPr>
          <w:rFonts w:ascii="Century Gothic" w:hAnsi="Century Gothic" w:cs="Times New Roman"/>
          <w:b/>
          <w:szCs w:val="20"/>
          <w:lang w:val="es-CO" w:eastAsia="en-US"/>
        </w:rPr>
      </w:pPr>
    </w:p>
    <w:p w14:paraId="7098D01A" w14:textId="77777777" w:rsidR="00997B02" w:rsidRPr="00997B02" w:rsidRDefault="00997B02" w:rsidP="00997B02">
      <w:pPr>
        <w:jc w:val="both"/>
        <w:rPr>
          <w:rFonts w:ascii="Century Gothic" w:hAnsi="Century Gothic" w:cs="Times New Roman"/>
          <w:szCs w:val="20"/>
          <w:lang w:val="es-CO" w:eastAsia="en-US"/>
        </w:rPr>
      </w:pPr>
      <w:r w:rsidRPr="00997B02">
        <w:rPr>
          <w:rFonts w:ascii="Century Gothic" w:hAnsi="Century Gothic" w:cs="Times New Roman"/>
          <w:b/>
          <w:szCs w:val="20"/>
          <w:lang w:val="es-CO" w:eastAsia="en-US"/>
        </w:rPr>
        <w:t>Artículo 30. Vigencia</w:t>
      </w:r>
      <w:r w:rsidRPr="00997B02">
        <w:rPr>
          <w:rFonts w:ascii="Century Gothic" w:hAnsi="Century Gothic" w:cs="Times New Roman"/>
          <w:szCs w:val="20"/>
          <w:lang w:val="es-CO" w:eastAsia="en-US"/>
        </w:rPr>
        <w:t>. La presente ley rige a partir de su promulgación y deroga todas las disposiciones que le sean contrarias.</w:t>
      </w:r>
    </w:p>
    <w:p w14:paraId="3174586D" w14:textId="77777777" w:rsidR="00997B02" w:rsidRPr="00997B02" w:rsidRDefault="00997B02" w:rsidP="00997B02">
      <w:pPr>
        <w:jc w:val="both"/>
        <w:rPr>
          <w:rFonts w:ascii="Century Gothic" w:hAnsi="Century Gothic" w:cs="Times New Roman"/>
          <w:szCs w:val="20"/>
          <w:lang w:val="es-CO" w:eastAsia="en-US"/>
        </w:rPr>
      </w:pPr>
    </w:p>
    <w:p w14:paraId="3339633A" w14:textId="302A6E90" w:rsidR="0063590E" w:rsidRPr="000B61F9" w:rsidRDefault="0063590E" w:rsidP="0063590E">
      <w:pPr>
        <w:jc w:val="both"/>
        <w:rPr>
          <w:rFonts w:ascii="Century Gothic" w:eastAsia="Century Gothic" w:hAnsi="Century Gothic" w:cs="Century Gothic"/>
          <w:highlight w:val="white"/>
          <w:lang w:val="es-CO"/>
        </w:rPr>
      </w:pPr>
      <w:r w:rsidRPr="000B61F9">
        <w:rPr>
          <w:rFonts w:ascii="Century Gothic" w:eastAsia="Century Gothic" w:hAnsi="Century Gothic" w:cs="Century Gothic"/>
          <w:highlight w:val="white"/>
          <w:lang w:val="es-CO"/>
        </w:rPr>
        <w:t>En los anteriores términos f</w:t>
      </w:r>
      <w:bookmarkStart w:id="0" w:name="_GoBack"/>
      <w:bookmarkEnd w:id="0"/>
      <w:r w:rsidRPr="000B61F9">
        <w:rPr>
          <w:rFonts w:ascii="Century Gothic" w:eastAsia="Century Gothic" w:hAnsi="Century Gothic" w:cs="Century Gothic"/>
          <w:highlight w:val="white"/>
          <w:lang w:val="es-CO"/>
        </w:rPr>
        <w:t xml:space="preserve">ue aprobado con modificaciones el presente proyecto de Ley </w:t>
      </w:r>
      <w:r w:rsidR="00997B02" w:rsidRPr="000B61F9">
        <w:rPr>
          <w:rFonts w:ascii="Century Gothic" w:eastAsia="Century Gothic" w:hAnsi="Century Gothic" w:cs="Century Gothic"/>
          <w:highlight w:val="white"/>
          <w:lang w:val="es-CO"/>
        </w:rPr>
        <w:t xml:space="preserve">Estatutaria </w:t>
      </w:r>
      <w:r w:rsidRPr="000B61F9">
        <w:rPr>
          <w:rFonts w:ascii="Century Gothic" w:eastAsia="Century Gothic" w:hAnsi="Century Gothic" w:cs="Century Gothic"/>
          <w:highlight w:val="white"/>
          <w:lang w:val="es-CO"/>
        </w:rPr>
        <w:t xml:space="preserve">según consta en el acta </w:t>
      </w:r>
      <w:r w:rsidR="00997B02" w:rsidRPr="000B61F9">
        <w:rPr>
          <w:rFonts w:ascii="Century Gothic" w:eastAsia="Century Gothic" w:hAnsi="Century Gothic" w:cs="Century Gothic"/>
          <w:highlight w:val="white"/>
          <w:lang w:val="es-CO"/>
        </w:rPr>
        <w:t>43</w:t>
      </w:r>
      <w:r w:rsidRPr="000B61F9">
        <w:rPr>
          <w:rFonts w:ascii="Century Gothic" w:eastAsia="Century Gothic" w:hAnsi="Century Gothic" w:cs="Century Gothic"/>
          <w:highlight w:val="white"/>
          <w:lang w:val="es-CO"/>
        </w:rPr>
        <w:t xml:space="preserve"> de sesión del </w:t>
      </w:r>
      <w:r w:rsidR="00997B02" w:rsidRPr="000B61F9">
        <w:rPr>
          <w:rFonts w:ascii="Century Gothic" w:eastAsia="Century Gothic" w:hAnsi="Century Gothic" w:cs="Century Gothic"/>
          <w:highlight w:val="white"/>
          <w:lang w:val="es-CO"/>
        </w:rPr>
        <w:t>18</w:t>
      </w:r>
      <w:r w:rsidRPr="000B61F9">
        <w:rPr>
          <w:rFonts w:ascii="Century Gothic" w:eastAsia="Century Gothic" w:hAnsi="Century Gothic" w:cs="Century Gothic"/>
          <w:highlight w:val="white"/>
          <w:lang w:val="es-CO"/>
        </w:rPr>
        <w:t xml:space="preserve"> de </w:t>
      </w:r>
      <w:r w:rsidR="00997B02" w:rsidRPr="000B61F9">
        <w:rPr>
          <w:rFonts w:ascii="Century Gothic" w:eastAsia="Century Gothic" w:hAnsi="Century Gothic" w:cs="Century Gothic"/>
          <w:highlight w:val="white"/>
          <w:lang w:val="es-CO"/>
        </w:rPr>
        <w:t xml:space="preserve">abril </w:t>
      </w:r>
      <w:r w:rsidRPr="000B61F9">
        <w:rPr>
          <w:rFonts w:ascii="Century Gothic" w:eastAsia="Century Gothic" w:hAnsi="Century Gothic" w:cs="Century Gothic"/>
          <w:highlight w:val="white"/>
          <w:lang w:val="es-CO"/>
        </w:rPr>
        <w:t>de 202</w:t>
      </w:r>
      <w:r w:rsidR="00997B02" w:rsidRPr="000B61F9">
        <w:rPr>
          <w:rFonts w:ascii="Century Gothic" w:eastAsia="Century Gothic" w:hAnsi="Century Gothic" w:cs="Century Gothic"/>
          <w:highlight w:val="white"/>
          <w:lang w:val="es-CO"/>
        </w:rPr>
        <w:t>3</w:t>
      </w:r>
      <w:r w:rsidRPr="000B61F9">
        <w:rPr>
          <w:rFonts w:ascii="Century Gothic" w:eastAsia="Century Gothic" w:hAnsi="Century Gothic" w:cs="Century Gothic"/>
          <w:highlight w:val="white"/>
          <w:lang w:val="es-CO"/>
        </w:rPr>
        <w:t>; así mismo fue anunc</w:t>
      </w:r>
      <w:r w:rsidR="009214AB" w:rsidRPr="000B61F9">
        <w:rPr>
          <w:rFonts w:ascii="Century Gothic" w:eastAsia="Century Gothic" w:hAnsi="Century Gothic" w:cs="Century Gothic"/>
          <w:highlight w:val="white"/>
          <w:lang w:val="es-CO"/>
        </w:rPr>
        <w:t xml:space="preserve">iado entre otras fechas el día </w:t>
      </w:r>
      <w:r w:rsidR="00997B02" w:rsidRPr="000B61F9">
        <w:rPr>
          <w:rFonts w:ascii="Century Gothic" w:eastAsia="Century Gothic" w:hAnsi="Century Gothic" w:cs="Century Gothic"/>
          <w:highlight w:val="white"/>
          <w:lang w:val="es-CO"/>
        </w:rPr>
        <w:t>12</w:t>
      </w:r>
      <w:r w:rsidRPr="000B61F9">
        <w:rPr>
          <w:rFonts w:ascii="Century Gothic" w:eastAsia="Century Gothic" w:hAnsi="Century Gothic" w:cs="Century Gothic"/>
          <w:highlight w:val="white"/>
          <w:lang w:val="es-CO"/>
        </w:rPr>
        <w:t xml:space="preserve"> de </w:t>
      </w:r>
      <w:r w:rsidR="00997B02" w:rsidRPr="000B61F9">
        <w:rPr>
          <w:rFonts w:ascii="Century Gothic" w:eastAsia="Century Gothic" w:hAnsi="Century Gothic" w:cs="Century Gothic"/>
          <w:highlight w:val="white"/>
          <w:lang w:val="es-CO"/>
        </w:rPr>
        <w:t xml:space="preserve">abril </w:t>
      </w:r>
      <w:r w:rsidRPr="000B61F9">
        <w:rPr>
          <w:rFonts w:ascii="Century Gothic" w:eastAsia="Century Gothic" w:hAnsi="Century Gothic" w:cs="Century Gothic"/>
          <w:highlight w:val="white"/>
          <w:lang w:val="es-CO"/>
        </w:rPr>
        <w:t>de 202</w:t>
      </w:r>
      <w:r w:rsidR="00997B02" w:rsidRPr="000B61F9">
        <w:rPr>
          <w:rFonts w:ascii="Century Gothic" w:eastAsia="Century Gothic" w:hAnsi="Century Gothic" w:cs="Century Gothic"/>
          <w:highlight w:val="white"/>
          <w:lang w:val="es-CO"/>
        </w:rPr>
        <w:t>3</w:t>
      </w:r>
      <w:r w:rsidRPr="000B61F9">
        <w:rPr>
          <w:rFonts w:ascii="Century Gothic" w:eastAsia="Century Gothic" w:hAnsi="Century Gothic" w:cs="Century Gothic"/>
          <w:highlight w:val="white"/>
          <w:lang w:val="es-CO"/>
        </w:rPr>
        <w:t xml:space="preserve">, según consta en el acta </w:t>
      </w:r>
      <w:r w:rsidR="00997B02" w:rsidRPr="000B61F9">
        <w:rPr>
          <w:rFonts w:ascii="Century Gothic" w:eastAsia="Century Gothic" w:hAnsi="Century Gothic" w:cs="Century Gothic"/>
          <w:highlight w:val="white"/>
          <w:lang w:val="es-CO"/>
        </w:rPr>
        <w:t>42</w:t>
      </w:r>
      <w:r w:rsidRPr="000B61F9">
        <w:rPr>
          <w:rFonts w:ascii="Century Gothic" w:eastAsia="Century Gothic" w:hAnsi="Century Gothic" w:cs="Century Gothic"/>
          <w:highlight w:val="white"/>
          <w:lang w:val="es-CO"/>
        </w:rPr>
        <w:t xml:space="preserve"> de sesión de esa misma fecha.</w:t>
      </w:r>
    </w:p>
    <w:p w14:paraId="0968E710" w14:textId="77777777" w:rsidR="0073136B" w:rsidRPr="00F7426C" w:rsidRDefault="0073136B" w:rsidP="00961568">
      <w:pPr>
        <w:tabs>
          <w:tab w:val="left" w:pos="4820"/>
        </w:tabs>
        <w:jc w:val="center"/>
        <w:rPr>
          <w:rFonts w:ascii="Century Gothic" w:eastAsia="Century Gothic" w:hAnsi="Century Gothic" w:cs="Century Gothic"/>
          <w:sz w:val="24"/>
          <w:highlight w:val="white"/>
          <w:lang w:val="es-CO"/>
        </w:rPr>
      </w:pPr>
    </w:p>
    <w:p w14:paraId="3A4A522C" w14:textId="77777777" w:rsidR="00AD51EA" w:rsidRPr="00F7426C" w:rsidRDefault="00AD51EA" w:rsidP="00961568">
      <w:pPr>
        <w:tabs>
          <w:tab w:val="left" w:pos="4820"/>
        </w:tabs>
        <w:jc w:val="center"/>
        <w:rPr>
          <w:rFonts w:ascii="Century Gothic" w:eastAsia="Century Gothic" w:hAnsi="Century Gothic" w:cs="Century Gothic"/>
          <w:sz w:val="24"/>
          <w:highlight w:val="white"/>
          <w:lang w:val="es-CO"/>
        </w:rPr>
      </w:pPr>
    </w:p>
    <w:p w14:paraId="1874FCCC" w14:textId="77777777" w:rsidR="0073136B" w:rsidRDefault="0073136B" w:rsidP="00AD51EA">
      <w:pPr>
        <w:tabs>
          <w:tab w:val="left" w:pos="4820"/>
        </w:tabs>
        <w:spacing w:after="0" w:line="240" w:lineRule="auto"/>
        <w:rPr>
          <w:rFonts w:ascii="Century Gothic" w:eastAsia="Century Gothic" w:hAnsi="Century Gothic" w:cs="Century Gothic"/>
          <w:sz w:val="24"/>
          <w:highlight w:val="white"/>
          <w:lang w:val="es-CO"/>
        </w:rPr>
      </w:pPr>
    </w:p>
    <w:p w14:paraId="4ADC7E42" w14:textId="77777777" w:rsidR="00F7426C" w:rsidRPr="00F7426C" w:rsidRDefault="00F7426C" w:rsidP="00AD51EA">
      <w:pPr>
        <w:tabs>
          <w:tab w:val="left" w:pos="4820"/>
        </w:tabs>
        <w:spacing w:after="0" w:line="240" w:lineRule="auto"/>
        <w:rPr>
          <w:rFonts w:ascii="Century Gothic" w:eastAsia="Century Gothic" w:hAnsi="Century Gothic" w:cs="Century Gothic"/>
          <w:sz w:val="24"/>
          <w:highlight w:val="white"/>
          <w:lang w:val="es-CO"/>
        </w:rPr>
      </w:pPr>
    </w:p>
    <w:p w14:paraId="5C20DB22" w14:textId="5270FB10" w:rsidR="00961568" w:rsidRPr="00F7426C" w:rsidRDefault="00DD4878" w:rsidP="00AD51EA">
      <w:pPr>
        <w:tabs>
          <w:tab w:val="left" w:pos="4820"/>
        </w:tabs>
        <w:spacing w:after="0" w:line="240" w:lineRule="auto"/>
        <w:rPr>
          <w:rFonts w:ascii="Century Gothic" w:eastAsia="Century Gothic" w:hAnsi="Century Gothic" w:cs="Century Gothic"/>
          <w:sz w:val="20"/>
          <w:highlight w:val="white"/>
          <w:lang w:val="es-CO"/>
        </w:rPr>
      </w:pPr>
      <w:r w:rsidRPr="00F7426C">
        <w:rPr>
          <w:rFonts w:ascii="Century Gothic" w:eastAsia="Century Gothic" w:hAnsi="Century Gothic" w:cs="Century Gothic"/>
          <w:b/>
          <w:sz w:val="20"/>
        </w:rPr>
        <w:t>DELCY ESPERANZA ISAZA BUENAVENTURA</w:t>
      </w:r>
      <w:r w:rsidR="00961568" w:rsidRPr="00F7426C">
        <w:rPr>
          <w:rFonts w:ascii="Century Gothic" w:eastAsia="Century Gothic" w:hAnsi="Century Gothic" w:cs="Century Gothic"/>
          <w:sz w:val="20"/>
          <w:highlight w:val="white"/>
          <w:lang w:val="es-CO"/>
        </w:rPr>
        <w:tab/>
      </w:r>
      <w:r w:rsidRPr="00F7426C">
        <w:rPr>
          <w:rFonts w:ascii="Century Gothic" w:eastAsia="Century Gothic" w:hAnsi="Century Gothic" w:cs="Century Gothic"/>
          <w:b/>
          <w:sz w:val="20"/>
          <w:lang w:val="es-CO"/>
        </w:rPr>
        <w:t>CATHERINE JUVINAO CLAVIJO</w:t>
      </w:r>
    </w:p>
    <w:p w14:paraId="65CB01EE" w14:textId="77777777" w:rsidR="00AD51EA" w:rsidRPr="00F7426C" w:rsidRDefault="00961568" w:rsidP="00AD51EA">
      <w:pPr>
        <w:tabs>
          <w:tab w:val="left" w:pos="4820"/>
        </w:tabs>
        <w:spacing w:after="0" w:line="240" w:lineRule="auto"/>
        <w:rPr>
          <w:rFonts w:ascii="Century Gothic" w:eastAsia="Century Gothic" w:hAnsi="Century Gothic" w:cs="Century Gothic"/>
          <w:sz w:val="20"/>
          <w:highlight w:val="white"/>
          <w:lang w:val="es-CO"/>
        </w:rPr>
      </w:pPr>
      <w:r w:rsidRPr="00F7426C">
        <w:rPr>
          <w:rFonts w:ascii="Century Gothic" w:eastAsia="Century Gothic" w:hAnsi="Century Gothic" w:cs="Century Gothic"/>
          <w:sz w:val="20"/>
          <w:highlight w:val="white"/>
          <w:lang w:val="es-CO"/>
        </w:rPr>
        <w:t>Ponente Coordinador</w:t>
      </w:r>
      <w:r w:rsidRPr="00F7426C">
        <w:rPr>
          <w:rFonts w:ascii="Century Gothic" w:eastAsia="Century Gothic" w:hAnsi="Century Gothic" w:cs="Century Gothic"/>
          <w:sz w:val="20"/>
          <w:highlight w:val="white"/>
          <w:lang w:val="es-CO"/>
        </w:rPr>
        <w:tab/>
      </w:r>
      <w:r w:rsidR="00DD4878" w:rsidRPr="00F7426C">
        <w:rPr>
          <w:rFonts w:ascii="Century Gothic" w:eastAsia="Century Gothic" w:hAnsi="Century Gothic" w:cs="Century Gothic"/>
          <w:sz w:val="20"/>
          <w:highlight w:val="white"/>
          <w:lang w:val="es-CO"/>
        </w:rPr>
        <w:t>Ponente Coordinador</w:t>
      </w:r>
    </w:p>
    <w:p w14:paraId="4019D777" w14:textId="77777777" w:rsidR="00AD51EA" w:rsidRPr="00F7426C" w:rsidRDefault="00AD51EA" w:rsidP="00AD51EA">
      <w:pPr>
        <w:tabs>
          <w:tab w:val="left" w:pos="4820"/>
        </w:tabs>
        <w:rPr>
          <w:rFonts w:ascii="Century Gothic" w:eastAsia="Century Gothic" w:hAnsi="Century Gothic" w:cs="Century Gothic"/>
          <w:sz w:val="20"/>
          <w:highlight w:val="white"/>
          <w:lang w:val="es-CO"/>
        </w:rPr>
      </w:pPr>
    </w:p>
    <w:p w14:paraId="503F3754" w14:textId="77777777" w:rsidR="00AD51EA" w:rsidRPr="00F7426C" w:rsidRDefault="00AD51EA" w:rsidP="00AD51EA">
      <w:pPr>
        <w:tabs>
          <w:tab w:val="left" w:pos="4820"/>
        </w:tabs>
        <w:rPr>
          <w:rFonts w:ascii="Century Gothic" w:eastAsia="Century Gothic" w:hAnsi="Century Gothic" w:cs="Century Gothic"/>
          <w:sz w:val="20"/>
          <w:highlight w:val="white"/>
          <w:lang w:val="es-CO"/>
        </w:rPr>
      </w:pPr>
    </w:p>
    <w:p w14:paraId="07E48B50" w14:textId="77777777" w:rsidR="00F7426C" w:rsidRPr="00F7426C" w:rsidRDefault="00F7426C" w:rsidP="00AD51EA">
      <w:pPr>
        <w:tabs>
          <w:tab w:val="left" w:pos="4820"/>
        </w:tabs>
        <w:rPr>
          <w:rFonts w:ascii="Century Gothic" w:eastAsia="Century Gothic" w:hAnsi="Century Gothic" w:cs="Century Gothic"/>
          <w:sz w:val="20"/>
          <w:highlight w:val="white"/>
          <w:lang w:val="es-CO"/>
        </w:rPr>
      </w:pPr>
    </w:p>
    <w:p w14:paraId="3A6BC43A" w14:textId="77777777" w:rsidR="00AD51EA" w:rsidRPr="00F7426C" w:rsidRDefault="00AD51EA" w:rsidP="00AD51EA">
      <w:pPr>
        <w:tabs>
          <w:tab w:val="left" w:pos="4820"/>
        </w:tabs>
        <w:rPr>
          <w:rFonts w:ascii="Century Gothic" w:eastAsia="Century Gothic" w:hAnsi="Century Gothic" w:cs="Century Gothic"/>
          <w:sz w:val="20"/>
          <w:highlight w:val="white"/>
          <w:lang w:val="es-CO"/>
        </w:rPr>
      </w:pPr>
    </w:p>
    <w:p w14:paraId="23AACEEE" w14:textId="2B74A550" w:rsidR="004752D7" w:rsidRPr="00F7426C" w:rsidRDefault="00DD4878" w:rsidP="00AD51EA">
      <w:pPr>
        <w:tabs>
          <w:tab w:val="left" w:pos="4820"/>
        </w:tabs>
        <w:rPr>
          <w:rFonts w:ascii="Century Gothic" w:eastAsia="Century Gothic" w:hAnsi="Century Gothic" w:cs="Century Gothic"/>
          <w:sz w:val="20"/>
          <w:highlight w:val="white"/>
          <w:lang w:val="es-CO"/>
        </w:rPr>
      </w:pPr>
      <w:r w:rsidRPr="00F7426C">
        <w:rPr>
          <w:rFonts w:ascii="Century Gothic" w:eastAsia="Century Gothic" w:hAnsi="Century Gothic" w:cs="Century Gothic"/>
          <w:b/>
          <w:sz w:val="20"/>
          <w:highlight w:val="white"/>
        </w:rPr>
        <w:t xml:space="preserve">JUAN CARLOS WILLS </w:t>
      </w:r>
      <w:r w:rsidR="00AD51EA" w:rsidRPr="00F7426C">
        <w:rPr>
          <w:rFonts w:ascii="Century Gothic" w:eastAsia="Century Gothic" w:hAnsi="Century Gothic" w:cs="Century Gothic"/>
          <w:b/>
          <w:sz w:val="20"/>
          <w:highlight w:val="white"/>
        </w:rPr>
        <w:t xml:space="preserve">OSPINA  </w:t>
      </w:r>
      <w:r w:rsidR="00AD51EA" w:rsidRPr="00F7426C">
        <w:rPr>
          <w:rFonts w:ascii="Century Gothic" w:eastAsia="Century Gothic" w:hAnsi="Century Gothic" w:cs="Century Gothic"/>
          <w:b/>
          <w:sz w:val="20"/>
          <w:highlight w:val="white"/>
        </w:rPr>
        <w:tab/>
      </w:r>
      <w:r w:rsidR="00AD51EA" w:rsidRPr="00F7426C">
        <w:rPr>
          <w:rFonts w:ascii="Century Gothic" w:eastAsia="Century Gothic" w:hAnsi="Century Gothic" w:cs="Century Gothic"/>
          <w:b/>
          <w:sz w:val="20"/>
          <w:highlight w:val="white"/>
          <w:lang w:val="es-CO"/>
        </w:rPr>
        <w:t xml:space="preserve">AMPARO YANETH CALDERON PERDOMO </w:t>
      </w:r>
      <w:r w:rsidRPr="00F7426C">
        <w:rPr>
          <w:rFonts w:ascii="Century Gothic" w:eastAsia="Century Gothic" w:hAnsi="Century Gothic" w:cs="Century Gothic"/>
          <w:sz w:val="20"/>
          <w:highlight w:val="white"/>
          <w:lang w:val="es-CO"/>
        </w:rPr>
        <w:t>P</w:t>
      </w:r>
      <w:r w:rsidR="00AD51EA" w:rsidRPr="00F7426C">
        <w:rPr>
          <w:rFonts w:ascii="Century Gothic" w:eastAsia="Century Gothic" w:hAnsi="Century Gothic" w:cs="Century Gothic"/>
          <w:sz w:val="20"/>
          <w:highlight w:val="white"/>
          <w:lang w:val="es-CO"/>
        </w:rPr>
        <w:t xml:space="preserve">residente </w:t>
      </w:r>
      <w:r w:rsidR="00AD51EA" w:rsidRPr="00F7426C">
        <w:rPr>
          <w:rFonts w:ascii="Century Gothic" w:eastAsia="Century Gothic" w:hAnsi="Century Gothic" w:cs="Century Gothic"/>
          <w:sz w:val="20"/>
          <w:highlight w:val="white"/>
          <w:lang w:val="es-CO"/>
        </w:rPr>
        <w:tab/>
      </w:r>
      <w:r w:rsidR="004752D7" w:rsidRPr="00F7426C">
        <w:rPr>
          <w:rFonts w:ascii="Century Gothic" w:eastAsia="Century Gothic" w:hAnsi="Century Gothic" w:cs="Century Gothic"/>
          <w:sz w:val="20"/>
          <w:highlight w:val="white"/>
          <w:lang w:val="es-CO"/>
        </w:rPr>
        <w:t>Secretaria</w:t>
      </w:r>
    </w:p>
    <w:p w14:paraId="60946FD0" w14:textId="77777777" w:rsidR="00BC3E4B" w:rsidRPr="00F7426C" w:rsidRDefault="00BC3E4B">
      <w:pPr>
        <w:jc w:val="both"/>
        <w:rPr>
          <w:rFonts w:ascii="Century Gothic" w:eastAsia="Century Gothic" w:hAnsi="Century Gothic" w:cs="Century Gothic"/>
          <w:sz w:val="24"/>
          <w:highlight w:val="white"/>
        </w:rPr>
      </w:pPr>
    </w:p>
    <w:p w14:paraId="703C75BA" w14:textId="77777777" w:rsidR="00F7426C" w:rsidRPr="00F7426C" w:rsidRDefault="00F7426C">
      <w:pPr>
        <w:jc w:val="both"/>
        <w:rPr>
          <w:rFonts w:ascii="Century Gothic" w:eastAsia="Century Gothic" w:hAnsi="Century Gothic" w:cs="Century Gothic"/>
          <w:sz w:val="24"/>
        </w:rPr>
      </w:pPr>
    </w:p>
    <w:sectPr w:rsidR="00F7426C" w:rsidRPr="00F7426C" w:rsidSect="00CA7BFC">
      <w:headerReference w:type="default" r:id="rId9"/>
      <w:footerReference w:type="even" r:id="rId10"/>
      <w:footerReference w:type="default" r:id="rId11"/>
      <w:pgSz w:w="12240" w:h="15840"/>
      <w:pgMar w:top="20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8DFCF" w14:textId="77777777" w:rsidR="005B0F1A" w:rsidRDefault="005B0F1A">
      <w:pPr>
        <w:spacing w:after="0" w:line="240" w:lineRule="auto"/>
      </w:pPr>
      <w:r>
        <w:separator/>
      </w:r>
    </w:p>
  </w:endnote>
  <w:endnote w:type="continuationSeparator" w:id="0">
    <w:p w14:paraId="7E1ADB27" w14:textId="77777777" w:rsidR="005B0F1A" w:rsidRDefault="005B0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0"/>
    <w:family w:val="auto"/>
    <w:pitch w:val="default"/>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altName w:val="﷽﷽﷽﷽﷽﷽﷽﷽ɷ怀"/>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A484F" w14:textId="77777777" w:rsidR="00BC3E4B" w:rsidRDefault="00D847A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124B459" w14:textId="77777777" w:rsidR="00BC3E4B" w:rsidRDefault="00BC3E4B">
    <w:pPr>
      <w:pBdr>
        <w:top w:val="nil"/>
        <w:left w:val="nil"/>
        <w:bottom w:val="nil"/>
        <w:right w:val="nil"/>
        <w:between w:val="nil"/>
      </w:pBdr>
      <w:tabs>
        <w:tab w:val="center" w:pos="4419"/>
        <w:tab w:val="right" w:pos="8838"/>
      </w:tabs>
      <w:spacing w:after="0"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70197"/>
      <w:docPartObj>
        <w:docPartGallery w:val="Page Numbers (Bottom of Page)"/>
        <w:docPartUnique/>
      </w:docPartObj>
    </w:sdtPr>
    <w:sdtEndPr/>
    <w:sdtContent>
      <w:p w14:paraId="3F0CD820" w14:textId="77777777" w:rsidR="00CA7BFC" w:rsidRDefault="00CA7BFC">
        <w:pPr>
          <w:pStyle w:val="Piedepgina"/>
          <w:jc w:val="right"/>
        </w:pPr>
      </w:p>
      <w:p w14:paraId="57CB2DF0" w14:textId="77777777" w:rsidR="00CA7BFC" w:rsidRPr="00F31B05" w:rsidRDefault="00CA7BFC" w:rsidP="00CA7BFC">
        <w:pPr>
          <w:tabs>
            <w:tab w:val="center" w:pos="4252"/>
            <w:tab w:val="right" w:pos="8504"/>
          </w:tabs>
          <w:spacing w:after="0" w:line="240" w:lineRule="auto"/>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14:paraId="28AE3292" w14:textId="77777777" w:rsidR="00CA7BFC" w:rsidRPr="00CA7BFC" w:rsidRDefault="00CA7BFC" w:rsidP="00CA7BFC">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14:paraId="43D26565" w14:textId="267F0EE1" w:rsidR="00CA7BFC" w:rsidRDefault="00CA7BFC" w:rsidP="00CA7BFC">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eastAsia="en-US"/>
            </w:rPr>
            <w:t>comision.primera@camara.gov.co</w:t>
          </w:r>
        </w:hyperlink>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8D49A" w14:textId="77777777" w:rsidR="005B0F1A" w:rsidRDefault="005B0F1A">
      <w:pPr>
        <w:spacing w:after="0" w:line="240" w:lineRule="auto"/>
      </w:pPr>
      <w:r>
        <w:separator/>
      </w:r>
    </w:p>
  </w:footnote>
  <w:footnote w:type="continuationSeparator" w:id="0">
    <w:p w14:paraId="2469B8AA" w14:textId="77777777" w:rsidR="005B0F1A" w:rsidRDefault="005B0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ABFA" w14:textId="35D96875" w:rsidR="00BC3E4B" w:rsidRPr="00CA7BFC" w:rsidRDefault="007F4BEC" w:rsidP="00CA7BFC">
    <w:pPr>
      <w:pStyle w:val="Encabezado"/>
      <w:jc w:val="center"/>
    </w:pPr>
    <w:r>
      <w:rPr>
        <w:noProof/>
        <w:lang w:val="es-CO" w:eastAsia="es-CO"/>
      </w:rPr>
      <w:drawing>
        <wp:inline distT="0" distB="0" distL="0" distR="0" wp14:anchorId="36560F55" wp14:editId="7089265F">
          <wp:extent cx="2354580" cy="678180"/>
          <wp:effectExtent l="0" t="0" r="7620" b="7620"/>
          <wp:docPr id="6"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6781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080A"/>
    <w:multiLevelType w:val="multilevel"/>
    <w:tmpl w:val="148EF084"/>
    <w:lvl w:ilvl="0">
      <w:start w:val="1"/>
      <w:numFmt w:val="decimal"/>
      <w:lvlText w:val="%1."/>
      <w:lvlJc w:val="left"/>
      <w:pPr>
        <w:ind w:left="720" w:hanging="360"/>
      </w:pPr>
      <w:rPr>
        <w:b/>
      </w:r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nsid w:val="021A48AD"/>
    <w:multiLevelType w:val="multilevel"/>
    <w:tmpl w:val="C4FCA846"/>
    <w:lvl w:ilvl="0">
      <w:start w:val="1"/>
      <w:numFmt w:val="decimal"/>
      <w:lvlText w:val="%1."/>
      <w:lvlJc w:val="left"/>
      <w:pPr>
        <w:ind w:left="462" w:hanging="360"/>
      </w:pPr>
      <w:rPr>
        <w:rFonts w:ascii="Arial" w:eastAsia="Arial" w:hAnsi="Arial" w:cs="Arial"/>
        <w:b/>
        <w:sz w:val="22"/>
        <w:szCs w:val="22"/>
      </w:rPr>
    </w:lvl>
    <w:lvl w:ilvl="1">
      <w:start w:val="1"/>
      <w:numFmt w:val="lowerLetter"/>
      <w:lvlText w:val="%2."/>
      <w:lvlJc w:val="left"/>
      <w:pPr>
        <w:ind w:left="822" w:hanging="360"/>
      </w:pPr>
      <w:rPr>
        <w:rFonts w:ascii="Arial" w:eastAsia="Arial" w:hAnsi="Arial" w:cs="Arial"/>
        <w:b/>
        <w:sz w:val="22"/>
        <w:szCs w:val="22"/>
      </w:rPr>
    </w:lvl>
    <w:lvl w:ilvl="2">
      <w:start w:val="1"/>
      <w:numFmt w:val="bullet"/>
      <w:lvlText w:val="•"/>
      <w:lvlJc w:val="left"/>
      <w:pPr>
        <w:ind w:left="820" w:hanging="360"/>
      </w:pPr>
    </w:lvl>
    <w:lvl w:ilvl="3">
      <w:start w:val="1"/>
      <w:numFmt w:val="bullet"/>
      <w:lvlText w:val="•"/>
      <w:lvlJc w:val="left"/>
      <w:pPr>
        <w:ind w:left="1922" w:hanging="360"/>
      </w:pPr>
    </w:lvl>
    <w:lvl w:ilvl="4">
      <w:start w:val="1"/>
      <w:numFmt w:val="bullet"/>
      <w:lvlText w:val="•"/>
      <w:lvlJc w:val="left"/>
      <w:pPr>
        <w:ind w:left="3025" w:hanging="360"/>
      </w:pPr>
    </w:lvl>
    <w:lvl w:ilvl="5">
      <w:start w:val="1"/>
      <w:numFmt w:val="bullet"/>
      <w:lvlText w:val="•"/>
      <w:lvlJc w:val="left"/>
      <w:pPr>
        <w:ind w:left="4128" w:hanging="360"/>
      </w:pPr>
    </w:lvl>
    <w:lvl w:ilvl="6">
      <w:start w:val="1"/>
      <w:numFmt w:val="bullet"/>
      <w:lvlText w:val="•"/>
      <w:lvlJc w:val="left"/>
      <w:pPr>
        <w:ind w:left="5231" w:hanging="360"/>
      </w:pPr>
    </w:lvl>
    <w:lvl w:ilvl="7">
      <w:start w:val="1"/>
      <w:numFmt w:val="bullet"/>
      <w:lvlText w:val="•"/>
      <w:lvlJc w:val="left"/>
      <w:pPr>
        <w:ind w:left="6334" w:hanging="360"/>
      </w:pPr>
    </w:lvl>
    <w:lvl w:ilvl="8">
      <w:start w:val="1"/>
      <w:numFmt w:val="bullet"/>
      <w:lvlText w:val="•"/>
      <w:lvlJc w:val="left"/>
      <w:pPr>
        <w:ind w:left="7436" w:hanging="360"/>
      </w:pPr>
    </w:lvl>
  </w:abstractNum>
  <w:abstractNum w:abstractNumId="2">
    <w:nsid w:val="05F12808"/>
    <w:multiLevelType w:val="multilevel"/>
    <w:tmpl w:val="F92EDC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8E7E61"/>
    <w:multiLevelType w:val="multilevel"/>
    <w:tmpl w:val="4A1804E0"/>
    <w:lvl w:ilvl="0">
      <w:start w:val="1"/>
      <w:numFmt w:val="lowerLetter"/>
      <w:lvlText w:val="%1."/>
      <w:lvlJc w:val="left"/>
      <w:pPr>
        <w:ind w:left="334" w:hanging="334"/>
      </w:pPr>
      <w:rPr>
        <w:rFonts w:ascii="Arial Narrow" w:eastAsia="Arial Narrow" w:hAnsi="Arial Narrow" w:cs="Arial Narrow"/>
        <w:b/>
        <w:sz w:val="22"/>
        <w:szCs w:val="22"/>
      </w:rPr>
    </w:lvl>
    <w:lvl w:ilvl="1">
      <w:start w:val="1"/>
      <w:numFmt w:val="lowerLetter"/>
      <w:lvlText w:val="%2."/>
      <w:lvlJc w:val="left"/>
      <w:pPr>
        <w:ind w:left="1245" w:hanging="360"/>
      </w:pPr>
    </w:lvl>
    <w:lvl w:ilvl="2">
      <w:start w:val="1"/>
      <w:numFmt w:val="lowerRoman"/>
      <w:lvlText w:val="%3."/>
      <w:lvlJc w:val="right"/>
      <w:pPr>
        <w:ind w:left="1965" w:hanging="180"/>
      </w:pPr>
    </w:lvl>
    <w:lvl w:ilvl="3">
      <w:start w:val="1"/>
      <w:numFmt w:val="decimal"/>
      <w:lvlText w:val="%4."/>
      <w:lvlJc w:val="left"/>
      <w:pPr>
        <w:ind w:left="2685" w:hanging="360"/>
      </w:pPr>
    </w:lvl>
    <w:lvl w:ilvl="4">
      <w:start w:val="1"/>
      <w:numFmt w:val="lowerLetter"/>
      <w:lvlText w:val="%5."/>
      <w:lvlJc w:val="left"/>
      <w:pPr>
        <w:ind w:left="3405" w:hanging="360"/>
      </w:pPr>
    </w:lvl>
    <w:lvl w:ilvl="5">
      <w:start w:val="1"/>
      <w:numFmt w:val="lowerRoman"/>
      <w:lvlText w:val="%6."/>
      <w:lvlJc w:val="right"/>
      <w:pPr>
        <w:ind w:left="4125" w:hanging="180"/>
      </w:pPr>
    </w:lvl>
    <w:lvl w:ilvl="6">
      <w:start w:val="1"/>
      <w:numFmt w:val="decimal"/>
      <w:lvlText w:val="%7."/>
      <w:lvlJc w:val="left"/>
      <w:pPr>
        <w:ind w:left="4845" w:hanging="360"/>
      </w:pPr>
    </w:lvl>
    <w:lvl w:ilvl="7">
      <w:start w:val="1"/>
      <w:numFmt w:val="lowerLetter"/>
      <w:lvlText w:val="%8."/>
      <w:lvlJc w:val="left"/>
      <w:pPr>
        <w:ind w:left="5565" w:hanging="360"/>
      </w:pPr>
    </w:lvl>
    <w:lvl w:ilvl="8">
      <w:start w:val="1"/>
      <w:numFmt w:val="lowerRoman"/>
      <w:lvlText w:val="%9."/>
      <w:lvlJc w:val="right"/>
      <w:pPr>
        <w:ind w:left="6285" w:hanging="180"/>
      </w:pPr>
    </w:lvl>
  </w:abstractNum>
  <w:abstractNum w:abstractNumId="4">
    <w:nsid w:val="0C3C147F"/>
    <w:multiLevelType w:val="multilevel"/>
    <w:tmpl w:val="F180692A"/>
    <w:lvl w:ilvl="0">
      <w:start w:val="1"/>
      <w:numFmt w:val="lowerLetter"/>
      <w:lvlText w:val="%1."/>
      <w:lvlJc w:val="left"/>
      <w:pPr>
        <w:ind w:left="462" w:hanging="360"/>
      </w:pPr>
      <w:rPr>
        <w:rFonts w:ascii="Arial Narrow" w:eastAsia="Arial Narrow" w:hAnsi="Arial Narrow" w:cs="Arial Narrow"/>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5">
    <w:nsid w:val="0ECA1699"/>
    <w:multiLevelType w:val="multilevel"/>
    <w:tmpl w:val="42DA100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6D7144"/>
    <w:multiLevelType w:val="multilevel"/>
    <w:tmpl w:val="2B3E2D68"/>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7">
    <w:nsid w:val="19F76001"/>
    <w:multiLevelType w:val="multilevel"/>
    <w:tmpl w:val="7FFAFF6C"/>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8">
    <w:nsid w:val="1A6E1115"/>
    <w:multiLevelType w:val="multilevel"/>
    <w:tmpl w:val="1E5AC4DC"/>
    <w:lvl w:ilvl="0">
      <w:start w:val="1"/>
      <w:numFmt w:val="lowerLetter"/>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1B3F72E1"/>
    <w:multiLevelType w:val="multilevel"/>
    <w:tmpl w:val="FD8CA1A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60" w:hanging="360"/>
      </w:pPr>
    </w:lvl>
    <w:lvl w:ilvl="2">
      <w:start w:val="1"/>
      <w:numFmt w:val="bullet"/>
      <w:lvlText w:val="•"/>
      <w:lvlJc w:val="left"/>
      <w:pPr>
        <w:ind w:left="2280" w:hanging="360"/>
      </w:pPr>
    </w:lvl>
    <w:lvl w:ilvl="3">
      <w:start w:val="1"/>
      <w:numFmt w:val="bullet"/>
      <w:lvlText w:val="•"/>
      <w:lvlJc w:val="left"/>
      <w:pPr>
        <w:ind w:left="3200" w:hanging="360"/>
      </w:pPr>
    </w:lvl>
    <w:lvl w:ilvl="4">
      <w:start w:val="1"/>
      <w:numFmt w:val="bullet"/>
      <w:lvlText w:val="•"/>
      <w:lvlJc w:val="left"/>
      <w:pPr>
        <w:ind w:left="4120" w:hanging="360"/>
      </w:pPr>
    </w:lvl>
    <w:lvl w:ilvl="5">
      <w:start w:val="1"/>
      <w:numFmt w:val="bullet"/>
      <w:lvlText w:val="•"/>
      <w:lvlJc w:val="left"/>
      <w:pPr>
        <w:ind w:left="5041" w:hanging="360"/>
      </w:pPr>
    </w:lvl>
    <w:lvl w:ilvl="6">
      <w:start w:val="1"/>
      <w:numFmt w:val="bullet"/>
      <w:lvlText w:val="•"/>
      <w:lvlJc w:val="left"/>
      <w:pPr>
        <w:ind w:left="5961" w:hanging="360"/>
      </w:pPr>
    </w:lvl>
    <w:lvl w:ilvl="7">
      <w:start w:val="1"/>
      <w:numFmt w:val="bullet"/>
      <w:lvlText w:val="•"/>
      <w:lvlJc w:val="left"/>
      <w:pPr>
        <w:ind w:left="6881" w:hanging="360"/>
      </w:pPr>
    </w:lvl>
    <w:lvl w:ilvl="8">
      <w:start w:val="1"/>
      <w:numFmt w:val="bullet"/>
      <w:lvlText w:val="•"/>
      <w:lvlJc w:val="left"/>
      <w:pPr>
        <w:ind w:left="7801" w:hanging="360"/>
      </w:pPr>
    </w:lvl>
  </w:abstractNum>
  <w:abstractNum w:abstractNumId="10">
    <w:nsid w:val="250C65ED"/>
    <w:multiLevelType w:val="multilevel"/>
    <w:tmpl w:val="0C08D7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5EC7E49"/>
    <w:multiLevelType w:val="multilevel"/>
    <w:tmpl w:val="F4C27CA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0590C7A"/>
    <w:multiLevelType w:val="multilevel"/>
    <w:tmpl w:val="8A28A73C"/>
    <w:lvl w:ilvl="0">
      <w:start w:val="1"/>
      <w:numFmt w:val="lowerLetter"/>
      <w:lvlText w:val="%1."/>
      <w:lvlJc w:val="left"/>
      <w:pPr>
        <w:ind w:left="2250" w:hanging="280"/>
      </w:pPr>
      <w:rPr>
        <w:rFonts w:ascii="Arial Narrow" w:eastAsia="Arial Narrow" w:hAnsi="Arial Narrow" w:cs="Arial Narrow"/>
        <w:b/>
        <w:color w:val="010101"/>
        <w:sz w:val="20"/>
        <w:szCs w:val="20"/>
      </w:rPr>
    </w:lvl>
    <w:lvl w:ilvl="1">
      <w:start w:val="1"/>
      <w:numFmt w:val="bullet"/>
      <w:lvlText w:val="•"/>
      <w:lvlJc w:val="left"/>
      <w:pPr>
        <w:ind w:left="3036" w:hanging="280"/>
      </w:pPr>
    </w:lvl>
    <w:lvl w:ilvl="2">
      <w:start w:val="1"/>
      <w:numFmt w:val="bullet"/>
      <w:lvlText w:val="•"/>
      <w:lvlJc w:val="left"/>
      <w:pPr>
        <w:ind w:left="3821" w:hanging="280"/>
      </w:pPr>
    </w:lvl>
    <w:lvl w:ilvl="3">
      <w:start w:val="1"/>
      <w:numFmt w:val="bullet"/>
      <w:lvlText w:val="•"/>
      <w:lvlJc w:val="left"/>
      <w:pPr>
        <w:ind w:left="4607" w:hanging="280"/>
      </w:pPr>
    </w:lvl>
    <w:lvl w:ilvl="4">
      <w:start w:val="1"/>
      <w:numFmt w:val="bullet"/>
      <w:lvlText w:val="•"/>
      <w:lvlJc w:val="left"/>
      <w:pPr>
        <w:ind w:left="5392" w:hanging="280"/>
      </w:pPr>
    </w:lvl>
    <w:lvl w:ilvl="5">
      <w:start w:val="1"/>
      <w:numFmt w:val="bullet"/>
      <w:lvlText w:val="•"/>
      <w:lvlJc w:val="left"/>
      <w:pPr>
        <w:ind w:left="6178" w:hanging="280"/>
      </w:pPr>
    </w:lvl>
    <w:lvl w:ilvl="6">
      <w:start w:val="1"/>
      <w:numFmt w:val="bullet"/>
      <w:lvlText w:val="•"/>
      <w:lvlJc w:val="left"/>
      <w:pPr>
        <w:ind w:left="6963" w:hanging="280"/>
      </w:pPr>
    </w:lvl>
    <w:lvl w:ilvl="7">
      <w:start w:val="1"/>
      <w:numFmt w:val="bullet"/>
      <w:lvlText w:val="•"/>
      <w:lvlJc w:val="left"/>
      <w:pPr>
        <w:ind w:left="7749" w:hanging="280"/>
      </w:pPr>
    </w:lvl>
    <w:lvl w:ilvl="8">
      <w:start w:val="1"/>
      <w:numFmt w:val="bullet"/>
      <w:lvlText w:val="•"/>
      <w:lvlJc w:val="left"/>
      <w:pPr>
        <w:ind w:left="8534" w:hanging="280"/>
      </w:pPr>
    </w:lvl>
  </w:abstractNum>
  <w:abstractNum w:abstractNumId="13">
    <w:nsid w:val="34043A57"/>
    <w:multiLevelType w:val="multilevel"/>
    <w:tmpl w:val="B8A898D6"/>
    <w:lvl w:ilvl="0">
      <w:start w:val="1"/>
      <w:numFmt w:val="lowerLetter"/>
      <w:lvlText w:val="%1."/>
      <w:lvlJc w:val="left"/>
      <w:pPr>
        <w:ind w:left="360" w:hanging="360"/>
      </w:pPr>
      <w:rPr>
        <w:rFonts w:ascii="Arial Narrow" w:eastAsia="Arial Narrow" w:hAnsi="Arial Narrow" w:cs="Arial Narrow"/>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14">
    <w:nsid w:val="344D2EAC"/>
    <w:multiLevelType w:val="multilevel"/>
    <w:tmpl w:val="4B64CE1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C681C3F"/>
    <w:multiLevelType w:val="multilevel"/>
    <w:tmpl w:val="CC72E06A"/>
    <w:lvl w:ilvl="0">
      <w:start w:val="26"/>
      <w:numFmt w:val="decimal"/>
      <w:lvlText w:val="(%1)"/>
      <w:lvlJc w:val="left"/>
      <w:pPr>
        <w:ind w:left="502" w:hanging="372"/>
      </w:pPr>
      <w:rPr>
        <w:rFonts w:ascii="Arial MT" w:eastAsia="Arial MT" w:hAnsi="Arial MT" w:cs="Arial MT"/>
        <w:sz w:val="22"/>
        <w:szCs w:val="22"/>
      </w:rPr>
    </w:lvl>
    <w:lvl w:ilvl="1">
      <w:start w:val="1"/>
      <w:numFmt w:val="decimal"/>
      <w:lvlText w:val="%2."/>
      <w:lvlJc w:val="left"/>
      <w:pPr>
        <w:ind w:left="1095" w:hanging="428"/>
      </w:pPr>
      <w:rPr>
        <w:rFonts w:ascii="Arial" w:eastAsia="Arial" w:hAnsi="Arial" w:cs="Arial"/>
        <w:b/>
        <w:i/>
        <w:sz w:val="22"/>
        <w:szCs w:val="22"/>
      </w:rPr>
    </w:lvl>
    <w:lvl w:ilvl="2">
      <w:start w:val="1"/>
      <w:numFmt w:val="bullet"/>
      <w:lvlText w:val="•"/>
      <w:lvlJc w:val="left"/>
      <w:pPr>
        <w:ind w:left="2049" w:hanging="427"/>
      </w:pPr>
    </w:lvl>
    <w:lvl w:ilvl="3">
      <w:start w:val="1"/>
      <w:numFmt w:val="bullet"/>
      <w:lvlText w:val="•"/>
      <w:lvlJc w:val="left"/>
      <w:pPr>
        <w:ind w:left="2998" w:hanging="428"/>
      </w:pPr>
    </w:lvl>
    <w:lvl w:ilvl="4">
      <w:start w:val="1"/>
      <w:numFmt w:val="bullet"/>
      <w:lvlText w:val="•"/>
      <w:lvlJc w:val="left"/>
      <w:pPr>
        <w:ind w:left="3947" w:hanging="428"/>
      </w:pPr>
    </w:lvl>
    <w:lvl w:ilvl="5">
      <w:start w:val="1"/>
      <w:numFmt w:val="bullet"/>
      <w:lvlText w:val="•"/>
      <w:lvlJc w:val="left"/>
      <w:pPr>
        <w:ind w:left="4896" w:hanging="428"/>
      </w:pPr>
    </w:lvl>
    <w:lvl w:ilvl="6">
      <w:start w:val="1"/>
      <w:numFmt w:val="bullet"/>
      <w:lvlText w:val="•"/>
      <w:lvlJc w:val="left"/>
      <w:pPr>
        <w:ind w:left="5845" w:hanging="428"/>
      </w:pPr>
    </w:lvl>
    <w:lvl w:ilvl="7">
      <w:start w:val="1"/>
      <w:numFmt w:val="bullet"/>
      <w:lvlText w:val="•"/>
      <w:lvlJc w:val="left"/>
      <w:pPr>
        <w:ind w:left="6794" w:hanging="428"/>
      </w:pPr>
    </w:lvl>
    <w:lvl w:ilvl="8">
      <w:start w:val="1"/>
      <w:numFmt w:val="bullet"/>
      <w:lvlText w:val="•"/>
      <w:lvlJc w:val="left"/>
      <w:pPr>
        <w:ind w:left="7744" w:hanging="428"/>
      </w:pPr>
    </w:lvl>
  </w:abstractNum>
  <w:abstractNum w:abstractNumId="16">
    <w:nsid w:val="3E8F3E55"/>
    <w:multiLevelType w:val="multilevel"/>
    <w:tmpl w:val="E15C1384"/>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17">
    <w:nsid w:val="41423066"/>
    <w:multiLevelType w:val="multilevel"/>
    <w:tmpl w:val="0F768344"/>
    <w:lvl w:ilvl="0">
      <w:start w:val="1"/>
      <w:numFmt w:val="lowerLetter"/>
      <w:lvlText w:val="%1)"/>
      <w:lvlJc w:val="left"/>
      <w:pPr>
        <w:ind w:left="927"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nsid w:val="449127FD"/>
    <w:multiLevelType w:val="multilevel"/>
    <w:tmpl w:val="98E86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6D76C5D"/>
    <w:multiLevelType w:val="multilevel"/>
    <w:tmpl w:val="E65A8E2E"/>
    <w:lvl w:ilvl="0">
      <w:start w:val="1"/>
      <w:numFmt w:val="decimal"/>
      <w:lvlText w:val="%1."/>
      <w:lvlJc w:val="left"/>
      <w:pPr>
        <w:ind w:left="462" w:hanging="360"/>
      </w:pPr>
      <w:rPr>
        <w:rFonts w:ascii="Arial" w:eastAsia="Arial" w:hAnsi="Arial" w:cs="Arial"/>
        <w:b/>
        <w:sz w:val="22"/>
        <w:szCs w:val="22"/>
      </w:rPr>
    </w:lvl>
    <w:lvl w:ilvl="1">
      <w:start w:val="1"/>
      <w:numFmt w:val="lowerLetter"/>
      <w:lvlText w:val="%2."/>
      <w:lvlJc w:val="left"/>
      <w:pPr>
        <w:ind w:left="529" w:hanging="276"/>
      </w:pPr>
      <w:rPr>
        <w:rFonts w:ascii="Arial Narrow" w:eastAsia="Arial Narrow" w:hAnsi="Arial Narrow" w:cs="Arial Narrow"/>
        <w:b/>
        <w:sz w:val="22"/>
        <w:szCs w:val="22"/>
      </w:rPr>
    </w:lvl>
    <w:lvl w:ilvl="2">
      <w:start w:val="1"/>
      <w:numFmt w:val="bullet"/>
      <w:lvlText w:val="•"/>
      <w:lvlJc w:val="left"/>
      <w:pPr>
        <w:ind w:left="1533" w:hanging="275"/>
      </w:pPr>
    </w:lvl>
    <w:lvl w:ilvl="3">
      <w:start w:val="1"/>
      <w:numFmt w:val="bullet"/>
      <w:lvlText w:val="•"/>
      <w:lvlJc w:val="left"/>
      <w:pPr>
        <w:ind w:left="2547" w:hanging="276"/>
      </w:pPr>
    </w:lvl>
    <w:lvl w:ilvl="4">
      <w:start w:val="1"/>
      <w:numFmt w:val="bullet"/>
      <w:lvlText w:val="•"/>
      <w:lvlJc w:val="left"/>
      <w:pPr>
        <w:ind w:left="3560" w:hanging="276"/>
      </w:pPr>
    </w:lvl>
    <w:lvl w:ilvl="5">
      <w:start w:val="1"/>
      <w:numFmt w:val="bullet"/>
      <w:lvlText w:val="•"/>
      <w:lvlJc w:val="left"/>
      <w:pPr>
        <w:ind w:left="4574" w:hanging="276"/>
      </w:pPr>
    </w:lvl>
    <w:lvl w:ilvl="6">
      <w:start w:val="1"/>
      <w:numFmt w:val="bullet"/>
      <w:lvlText w:val="•"/>
      <w:lvlJc w:val="left"/>
      <w:pPr>
        <w:ind w:left="5588" w:hanging="276"/>
      </w:pPr>
    </w:lvl>
    <w:lvl w:ilvl="7">
      <w:start w:val="1"/>
      <w:numFmt w:val="bullet"/>
      <w:lvlText w:val="•"/>
      <w:lvlJc w:val="left"/>
      <w:pPr>
        <w:ind w:left="6601" w:hanging="276"/>
      </w:pPr>
    </w:lvl>
    <w:lvl w:ilvl="8">
      <w:start w:val="1"/>
      <w:numFmt w:val="bullet"/>
      <w:lvlText w:val="•"/>
      <w:lvlJc w:val="left"/>
      <w:pPr>
        <w:ind w:left="7615" w:hanging="276"/>
      </w:pPr>
    </w:lvl>
  </w:abstractNum>
  <w:abstractNum w:abstractNumId="20">
    <w:nsid w:val="4A9922A9"/>
    <w:multiLevelType w:val="multilevel"/>
    <w:tmpl w:val="E9C28052"/>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rPr>
        <w:b/>
      </w:r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21">
    <w:nsid w:val="64C650D2"/>
    <w:multiLevelType w:val="multilevel"/>
    <w:tmpl w:val="C3CE315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66836DB0"/>
    <w:multiLevelType w:val="multilevel"/>
    <w:tmpl w:val="A8B84114"/>
    <w:lvl w:ilvl="0">
      <w:start w:val="30"/>
      <w:numFmt w:val="decimal"/>
      <w:lvlText w:val="%1."/>
      <w:lvlJc w:val="left"/>
      <w:pPr>
        <w:ind w:left="102" w:hanging="317"/>
      </w:pPr>
      <w:rPr>
        <w:rFonts w:ascii="Arial" w:eastAsia="Arial" w:hAnsi="Arial" w:cs="Arial"/>
        <w:b/>
        <w:i/>
        <w:sz w:val="22"/>
        <w:szCs w:val="22"/>
      </w:rPr>
    </w:lvl>
    <w:lvl w:ilvl="1">
      <w:start w:val="1"/>
      <w:numFmt w:val="upperRoman"/>
      <w:lvlText w:val="%2."/>
      <w:lvlJc w:val="left"/>
      <w:pPr>
        <w:ind w:left="1182" w:hanging="720"/>
      </w:pPr>
      <w:rPr>
        <w:rFonts w:ascii="Arial" w:eastAsia="Arial" w:hAnsi="Arial" w:cs="Arial"/>
        <w:b/>
        <w:sz w:val="22"/>
        <w:szCs w:val="22"/>
      </w:rPr>
    </w:lvl>
    <w:lvl w:ilvl="2">
      <w:start w:val="1"/>
      <w:numFmt w:val="decimal"/>
      <w:lvlText w:val="%3."/>
      <w:lvlJc w:val="left"/>
      <w:pPr>
        <w:ind w:left="1086" w:hanging="360"/>
      </w:pPr>
      <w:rPr>
        <w:rFonts w:ascii="Arial" w:eastAsia="Arial" w:hAnsi="Arial" w:cs="Arial"/>
        <w:i/>
        <w:sz w:val="22"/>
        <w:szCs w:val="22"/>
      </w:rPr>
    </w:lvl>
    <w:lvl w:ilvl="3">
      <w:start w:val="1"/>
      <w:numFmt w:val="bullet"/>
      <w:lvlText w:val="•"/>
      <w:lvlJc w:val="left"/>
      <w:pPr>
        <w:ind w:left="2237" w:hanging="360"/>
      </w:pPr>
    </w:lvl>
    <w:lvl w:ilvl="4">
      <w:start w:val="1"/>
      <w:numFmt w:val="bullet"/>
      <w:lvlText w:val="•"/>
      <w:lvlJc w:val="left"/>
      <w:pPr>
        <w:ind w:left="3295" w:hanging="360"/>
      </w:pPr>
    </w:lvl>
    <w:lvl w:ilvl="5">
      <w:start w:val="1"/>
      <w:numFmt w:val="bullet"/>
      <w:lvlText w:val="•"/>
      <w:lvlJc w:val="left"/>
      <w:pPr>
        <w:ind w:left="4353" w:hanging="360"/>
      </w:pPr>
    </w:lvl>
    <w:lvl w:ilvl="6">
      <w:start w:val="1"/>
      <w:numFmt w:val="bullet"/>
      <w:lvlText w:val="•"/>
      <w:lvlJc w:val="left"/>
      <w:pPr>
        <w:ind w:left="5411" w:hanging="360"/>
      </w:pPr>
    </w:lvl>
    <w:lvl w:ilvl="7">
      <w:start w:val="1"/>
      <w:numFmt w:val="bullet"/>
      <w:lvlText w:val="•"/>
      <w:lvlJc w:val="left"/>
      <w:pPr>
        <w:ind w:left="6469" w:hanging="360"/>
      </w:pPr>
    </w:lvl>
    <w:lvl w:ilvl="8">
      <w:start w:val="1"/>
      <w:numFmt w:val="bullet"/>
      <w:lvlText w:val="•"/>
      <w:lvlJc w:val="left"/>
      <w:pPr>
        <w:ind w:left="7526" w:hanging="360"/>
      </w:pPr>
    </w:lvl>
  </w:abstractNum>
  <w:abstractNum w:abstractNumId="23">
    <w:nsid w:val="68304B9A"/>
    <w:multiLevelType w:val="multilevel"/>
    <w:tmpl w:val="2728AABC"/>
    <w:lvl w:ilvl="0">
      <w:start w:val="1"/>
      <w:numFmt w:val="lowerLetter"/>
      <w:lvlText w:val="%1."/>
      <w:lvlJc w:val="left"/>
      <w:pPr>
        <w:ind w:left="529" w:hanging="334"/>
      </w:pPr>
      <w:rPr>
        <w:rFonts w:ascii="Arial Narrow" w:eastAsia="Arial Narrow" w:hAnsi="Arial Narrow" w:cs="Arial Narrow"/>
        <w:b/>
        <w:sz w:val="22"/>
        <w:szCs w:val="22"/>
      </w:rPr>
    </w:lvl>
    <w:lvl w:ilvl="1">
      <w:start w:val="1"/>
      <w:numFmt w:val="bullet"/>
      <w:lvlText w:val="•"/>
      <w:lvlJc w:val="left"/>
      <w:pPr>
        <w:ind w:left="1432" w:hanging="334"/>
      </w:pPr>
    </w:lvl>
    <w:lvl w:ilvl="2">
      <w:start w:val="1"/>
      <w:numFmt w:val="bullet"/>
      <w:lvlText w:val="•"/>
      <w:lvlJc w:val="left"/>
      <w:pPr>
        <w:ind w:left="2344" w:hanging="334"/>
      </w:pPr>
    </w:lvl>
    <w:lvl w:ilvl="3">
      <w:start w:val="1"/>
      <w:numFmt w:val="bullet"/>
      <w:lvlText w:val="•"/>
      <w:lvlJc w:val="left"/>
      <w:pPr>
        <w:ind w:left="3256" w:hanging="333"/>
      </w:pPr>
    </w:lvl>
    <w:lvl w:ilvl="4">
      <w:start w:val="1"/>
      <w:numFmt w:val="bullet"/>
      <w:lvlText w:val="•"/>
      <w:lvlJc w:val="left"/>
      <w:pPr>
        <w:ind w:left="4168" w:hanging="333"/>
      </w:pPr>
    </w:lvl>
    <w:lvl w:ilvl="5">
      <w:start w:val="1"/>
      <w:numFmt w:val="bullet"/>
      <w:lvlText w:val="•"/>
      <w:lvlJc w:val="left"/>
      <w:pPr>
        <w:ind w:left="5081" w:hanging="334"/>
      </w:pPr>
    </w:lvl>
    <w:lvl w:ilvl="6">
      <w:start w:val="1"/>
      <w:numFmt w:val="bullet"/>
      <w:lvlText w:val="•"/>
      <w:lvlJc w:val="left"/>
      <w:pPr>
        <w:ind w:left="5993" w:hanging="334"/>
      </w:pPr>
    </w:lvl>
    <w:lvl w:ilvl="7">
      <w:start w:val="1"/>
      <w:numFmt w:val="bullet"/>
      <w:lvlText w:val="•"/>
      <w:lvlJc w:val="left"/>
      <w:pPr>
        <w:ind w:left="6905" w:hanging="334"/>
      </w:pPr>
    </w:lvl>
    <w:lvl w:ilvl="8">
      <w:start w:val="1"/>
      <w:numFmt w:val="bullet"/>
      <w:lvlText w:val="•"/>
      <w:lvlJc w:val="left"/>
      <w:pPr>
        <w:ind w:left="7817" w:hanging="333"/>
      </w:pPr>
    </w:lvl>
  </w:abstractNum>
  <w:abstractNum w:abstractNumId="24">
    <w:nsid w:val="72AB520F"/>
    <w:multiLevelType w:val="multilevel"/>
    <w:tmpl w:val="ADCE2BEC"/>
    <w:lvl w:ilvl="0">
      <w:start w:val="1"/>
      <w:numFmt w:val="lowerLetter"/>
      <w:lvlText w:val="%1."/>
      <w:lvlJc w:val="left"/>
      <w:pPr>
        <w:ind w:left="2351" w:hanging="333"/>
      </w:pPr>
      <w:rPr>
        <w:rFonts w:ascii="Arial Narrow" w:eastAsia="Arial Narrow" w:hAnsi="Arial Narrow" w:cs="Arial Narrow"/>
        <w:b/>
        <w:sz w:val="20"/>
        <w:szCs w:val="20"/>
      </w:rPr>
    </w:lvl>
    <w:lvl w:ilvl="1">
      <w:start w:val="1"/>
      <w:numFmt w:val="bullet"/>
      <w:lvlText w:val="•"/>
      <w:lvlJc w:val="left"/>
      <w:pPr>
        <w:ind w:left="3127" w:hanging="333"/>
      </w:pPr>
    </w:lvl>
    <w:lvl w:ilvl="2">
      <w:start w:val="1"/>
      <w:numFmt w:val="bullet"/>
      <w:lvlText w:val="•"/>
      <w:lvlJc w:val="left"/>
      <w:pPr>
        <w:ind w:left="3902" w:hanging="333"/>
      </w:pPr>
    </w:lvl>
    <w:lvl w:ilvl="3">
      <w:start w:val="1"/>
      <w:numFmt w:val="bullet"/>
      <w:lvlText w:val="•"/>
      <w:lvlJc w:val="left"/>
      <w:pPr>
        <w:ind w:left="4677" w:hanging="333"/>
      </w:pPr>
    </w:lvl>
    <w:lvl w:ilvl="4">
      <w:start w:val="1"/>
      <w:numFmt w:val="bullet"/>
      <w:lvlText w:val="•"/>
      <w:lvlJc w:val="left"/>
      <w:pPr>
        <w:ind w:left="5453" w:hanging="333"/>
      </w:pPr>
    </w:lvl>
    <w:lvl w:ilvl="5">
      <w:start w:val="1"/>
      <w:numFmt w:val="bullet"/>
      <w:lvlText w:val="•"/>
      <w:lvlJc w:val="left"/>
      <w:pPr>
        <w:ind w:left="6228" w:hanging="333"/>
      </w:pPr>
    </w:lvl>
    <w:lvl w:ilvl="6">
      <w:start w:val="1"/>
      <w:numFmt w:val="bullet"/>
      <w:lvlText w:val="•"/>
      <w:lvlJc w:val="left"/>
      <w:pPr>
        <w:ind w:left="7004" w:hanging="333"/>
      </w:pPr>
    </w:lvl>
    <w:lvl w:ilvl="7">
      <w:start w:val="1"/>
      <w:numFmt w:val="bullet"/>
      <w:lvlText w:val="•"/>
      <w:lvlJc w:val="left"/>
      <w:pPr>
        <w:ind w:left="7779" w:hanging="333"/>
      </w:pPr>
    </w:lvl>
    <w:lvl w:ilvl="8">
      <w:start w:val="1"/>
      <w:numFmt w:val="bullet"/>
      <w:lvlText w:val="•"/>
      <w:lvlJc w:val="left"/>
      <w:pPr>
        <w:ind w:left="8554" w:hanging="333"/>
      </w:pPr>
    </w:lvl>
  </w:abstractNum>
  <w:abstractNum w:abstractNumId="25">
    <w:nsid w:val="78FD532E"/>
    <w:multiLevelType w:val="multilevel"/>
    <w:tmpl w:val="B8A875A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26">
    <w:nsid w:val="7A992465"/>
    <w:multiLevelType w:val="multilevel"/>
    <w:tmpl w:val="EDEC3A4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27">
    <w:nsid w:val="7D5C0FD5"/>
    <w:multiLevelType w:val="multilevel"/>
    <w:tmpl w:val="2DB61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D7F3862"/>
    <w:multiLevelType w:val="multilevel"/>
    <w:tmpl w:val="ADE83AE0"/>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num w:numId="1">
    <w:abstractNumId w:val="23"/>
  </w:num>
  <w:num w:numId="2">
    <w:abstractNumId w:val="19"/>
  </w:num>
  <w:num w:numId="3">
    <w:abstractNumId w:val="25"/>
  </w:num>
  <w:num w:numId="4">
    <w:abstractNumId w:val="26"/>
  </w:num>
  <w:num w:numId="5">
    <w:abstractNumId w:val="5"/>
  </w:num>
  <w:num w:numId="6">
    <w:abstractNumId w:val="2"/>
  </w:num>
  <w:num w:numId="7">
    <w:abstractNumId w:val="10"/>
  </w:num>
  <w:num w:numId="8">
    <w:abstractNumId w:val="21"/>
  </w:num>
  <w:num w:numId="9">
    <w:abstractNumId w:val="3"/>
  </w:num>
  <w:num w:numId="10">
    <w:abstractNumId w:val="17"/>
  </w:num>
  <w:num w:numId="11">
    <w:abstractNumId w:val="13"/>
  </w:num>
  <w:num w:numId="12">
    <w:abstractNumId w:val="22"/>
  </w:num>
  <w:num w:numId="13">
    <w:abstractNumId w:val="4"/>
  </w:num>
  <w:num w:numId="14">
    <w:abstractNumId w:val="1"/>
  </w:num>
  <w:num w:numId="15">
    <w:abstractNumId w:val="9"/>
  </w:num>
  <w:num w:numId="16">
    <w:abstractNumId w:val="0"/>
  </w:num>
  <w:num w:numId="17">
    <w:abstractNumId w:val="16"/>
  </w:num>
  <w:num w:numId="18">
    <w:abstractNumId w:val="6"/>
  </w:num>
  <w:num w:numId="19">
    <w:abstractNumId w:val="15"/>
  </w:num>
  <w:num w:numId="20">
    <w:abstractNumId w:val="28"/>
  </w:num>
  <w:num w:numId="21">
    <w:abstractNumId w:val="27"/>
  </w:num>
  <w:num w:numId="22">
    <w:abstractNumId w:val="7"/>
  </w:num>
  <w:num w:numId="23">
    <w:abstractNumId w:val="18"/>
  </w:num>
  <w:num w:numId="24">
    <w:abstractNumId w:val="20"/>
  </w:num>
  <w:num w:numId="25">
    <w:abstractNumId w:val="11"/>
  </w:num>
  <w:num w:numId="26">
    <w:abstractNumId w:val="12"/>
  </w:num>
  <w:num w:numId="27">
    <w:abstractNumId w:val="8"/>
  </w:num>
  <w:num w:numId="28">
    <w:abstractNumId w:val="2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4B"/>
    <w:rsid w:val="00006C04"/>
    <w:rsid w:val="000B61F9"/>
    <w:rsid w:val="000D7330"/>
    <w:rsid w:val="000F29C4"/>
    <w:rsid w:val="00116A80"/>
    <w:rsid w:val="00141E9A"/>
    <w:rsid w:val="001E295C"/>
    <w:rsid w:val="00246D97"/>
    <w:rsid w:val="00247B5E"/>
    <w:rsid w:val="002A050B"/>
    <w:rsid w:val="002B15AE"/>
    <w:rsid w:val="00340EFF"/>
    <w:rsid w:val="003510CB"/>
    <w:rsid w:val="003941C4"/>
    <w:rsid w:val="003A213A"/>
    <w:rsid w:val="003B2913"/>
    <w:rsid w:val="004752D7"/>
    <w:rsid w:val="00491DCE"/>
    <w:rsid w:val="0049278A"/>
    <w:rsid w:val="004D4CEF"/>
    <w:rsid w:val="00525502"/>
    <w:rsid w:val="005378E9"/>
    <w:rsid w:val="00552946"/>
    <w:rsid w:val="005818F7"/>
    <w:rsid w:val="005B0F1A"/>
    <w:rsid w:val="00600635"/>
    <w:rsid w:val="006013AA"/>
    <w:rsid w:val="0063590E"/>
    <w:rsid w:val="00642606"/>
    <w:rsid w:val="006667B4"/>
    <w:rsid w:val="006942BD"/>
    <w:rsid w:val="006A2B87"/>
    <w:rsid w:val="006B1F0F"/>
    <w:rsid w:val="006C6EE4"/>
    <w:rsid w:val="006D3CF8"/>
    <w:rsid w:val="00702517"/>
    <w:rsid w:val="007167FA"/>
    <w:rsid w:val="0073136B"/>
    <w:rsid w:val="00762755"/>
    <w:rsid w:val="00771A2E"/>
    <w:rsid w:val="00781CF3"/>
    <w:rsid w:val="0079778B"/>
    <w:rsid w:val="007C0DA2"/>
    <w:rsid w:val="007D6DC1"/>
    <w:rsid w:val="007F4BEC"/>
    <w:rsid w:val="009214AB"/>
    <w:rsid w:val="00961568"/>
    <w:rsid w:val="00986D25"/>
    <w:rsid w:val="00997B02"/>
    <w:rsid w:val="009B5108"/>
    <w:rsid w:val="009B75CE"/>
    <w:rsid w:val="009C5CF0"/>
    <w:rsid w:val="009D59D9"/>
    <w:rsid w:val="009E18F1"/>
    <w:rsid w:val="009F76A0"/>
    <w:rsid w:val="00AA1473"/>
    <w:rsid w:val="00AB2204"/>
    <w:rsid w:val="00AD51EA"/>
    <w:rsid w:val="00AE0BE1"/>
    <w:rsid w:val="00B136BA"/>
    <w:rsid w:val="00B46DCE"/>
    <w:rsid w:val="00B63F91"/>
    <w:rsid w:val="00BB2372"/>
    <w:rsid w:val="00BC211F"/>
    <w:rsid w:val="00BC3E4B"/>
    <w:rsid w:val="00C1217F"/>
    <w:rsid w:val="00C834D2"/>
    <w:rsid w:val="00C94F86"/>
    <w:rsid w:val="00C95BD6"/>
    <w:rsid w:val="00CA0370"/>
    <w:rsid w:val="00CA7BFC"/>
    <w:rsid w:val="00CD211C"/>
    <w:rsid w:val="00CE7E1D"/>
    <w:rsid w:val="00CF7E32"/>
    <w:rsid w:val="00D50E99"/>
    <w:rsid w:val="00D52439"/>
    <w:rsid w:val="00D847AE"/>
    <w:rsid w:val="00D93DEC"/>
    <w:rsid w:val="00DA0898"/>
    <w:rsid w:val="00DC7280"/>
    <w:rsid w:val="00DD4878"/>
    <w:rsid w:val="00E47170"/>
    <w:rsid w:val="00E60B54"/>
    <w:rsid w:val="00E65366"/>
    <w:rsid w:val="00E72067"/>
    <w:rsid w:val="00E9110D"/>
    <w:rsid w:val="00EB54BA"/>
    <w:rsid w:val="00EE14AC"/>
    <w:rsid w:val="00EE4E39"/>
    <w:rsid w:val="00EF5F67"/>
    <w:rsid w:val="00F10F67"/>
    <w:rsid w:val="00F26CCF"/>
    <w:rsid w:val="00F31B05"/>
    <w:rsid w:val="00F374D0"/>
    <w:rsid w:val="00F458BD"/>
    <w:rsid w:val="00F55507"/>
    <w:rsid w:val="00F7426C"/>
    <w:rsid w:val="00F839BE"/>
    <w:rsid w:val="00F9749D"/>
    <w:rsid w:val="00FA34E5"/>
    <w:rsid w:val="00FA7962"/>
    <w:rsid w:val="00FB67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7A30B"/>
  <w15:docId w15:val="{FAE069E4-AF8C-3845-80F2-18D32056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E87F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F48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B67CE2"/>
    <w:pPr>
      <w:keepNext/>
      <w:keepLines/>
      <w:spacing w:before="200"/>
      <w:outlineLvl w:val="3"/>
    </w:pPr>
    <w:rPr>
      <w:rFonts w:ascii="Cambria" w:hAnsi="Cambria"/>
      <w:b/>
      <w:bCs/>
      <w:i/>
      <w:iCs/>
      <w:color w:val="4F81BD"/>
    </w:rPr>
  </w:style>
  <w:style w:type="paragraph" w:styleId="Ttulo5">
    <w:name w:val="heading 5"/>
    <w:basedOn w:val="Normal"/>
    <w:next w:val="Normal"/>
    <w:uiPriority w:val="9"/>
    <w:unhideWhenUsed/>
    <w:qFormat/>
    <w:pPr>
      <w:keepNext/>
      <w:keepLines/>
      <w:spacing w:before="220" w:after="40"/>
      <w:outlineLvl w:val="4"/>
    </w:pPr>
    <w:rPr>
      <w:b/>
    </w:rPr>
  </w:style>
  <w:style w:type="paragraph" w:styleId="Ttulo6">
    <w:name w:val="heading 6"/>
    <w:basedOn w:val="Normal"/>
    <w:next w:val="Normal"/>
    <w:link w:val="Ttulo6Car"/>
    <w:uiPriority w:val="9"/>
    <w:unhideWhenUsed/>
    <w:qFormat/>
    <w:rsid w:val="00CE05C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Prrafodelista">
    <w:name w:val="List Paragraph"/>
    <w:aliases w:val="Ha,Resume Title,Flor,Bolita,titulo 3,VIÑETA,VIÑETAS,Párrafo de lista2,Viñetas,List Paragraph1,Betulia Título 1,Lista vistosa - Énfasis 11,Párrafo de lista1,Bullets,Elabora,List,Fluvial1,Cuadrícula clara - Énfasis 31,Normal. Viñetas,HOJA"/>
    <w:basedOn w:val="Normal"/>
    <w:link w:val="PrrafodelistaCar"/>
    <w:uiPriority w:val="99"/>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pPr>
      <w:spacing w:after="0" w:line="240" w:lineRule="auto"/>
    </w:pPr>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aliases w:val="Ref. de nota al pie 2,Texto de nota al pie,Texto de nota al pi,Pie de Página,FC,Appel note de bas de page,Footnotes refss,Footnote number,referencia nota al pie,BVI fnr,f,4_G,16 Point,Superscript 6 Point,Texto nota al pie,Pie de Pàgi"/>
    <w:basedOn w:val="Fuentedeprrafopredeter"/>
    <w:uiPriority w:val="99"/>
    <w:unhideWhenUsed/>
    <w:qFormat/>
    <w:rsid w:val="00A97A23"/>
    <w:rPr>
      <w:vertAlign w:val="superscript"/>
    </w:rPr>
  </w:style>
  <w:style w:type="paragraph" w:styleId="NormalWeb">
    <w:name w:val="Normal (Web)"/>
    <w:basedOn w:val="Normal"/>
    <w:uiPriority w:val="99"/>
    <w:unhideWhenUsed/>
    <w:rsid w:val="00A97A2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Párrafo de lista1 Car,Bullets Car,Elabora Car"/>
    <w:link w:val="Prrafodelista"/>
    <w:uiPriority w:val="99"/>
    <w:qFormat/>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67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142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styleId="Tabladecuadrcula5oscura-nfasis1">
    <w:name w:val="Grid Table 5 Dark Accent 1"/>
    <w:basedOn w:val="Tablanormal"/>
    <w:uiPriority w:val="50"/>
    <w:rsid w:val="0025001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1">
    <w:name w:val="Grid Table 4 Accent 1"/>
    <w:basedOn w:val="Tablanormal"/>
    <w:uiPriority w:val="49"/>
    <w:rsid w:val="00250012"/>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character" w:customStyle="1" w:styleId="Ttulo1Car">
    <w:name w:val="Título 1 Car"/>
    <w:basedOn w:val="Fuentedeprrafopredeter"/>
    <w:link w:val="Ttulo1"/>
    <w:uiPriority w:val="9"/>
    <w:rsid w:val="00E87FDB"/>
    <w:rPr>
      <w:rFonts w:asciiTheme="majorHAnsi" w:eastAsiaTheme="majorEastAsia" w:hAnsiTheme="majorHAnsi" w:cstheme="majorBidi"/>
      <w:color w:val="2E74B5" w:themeColor="accent1" w:themeShade="BF"/>
      <w:sz w:val="32"/>
      <w:szCs w:val="32"/>
      <w:lang w:val="es-ES_tradnl"/>
    </w:rPr>
  </w:style>
  <w:style w:type="character" w:styleId="Refdecomentario">
    <w:name w:val="annotation reference"/>
    <w:basedOn w:val="Fuentedeprrafopredeter"/>
    <w:uiPriority w:val="99"/>
    <w:semiHidden/>
    <w:unhideWhenUsed/>
    <w:rsid w:val="006664D6"/>
    <w:rPr>
      <w:sz w:val="16"/>
      <w:szCs w:val="16"/>
    </w:rPr>
  </w:style>
  <w:style w:type="paragraph" w:styleId="Textocomentario">
    <w:name w:val="annotation text"/>
    <w:basedOn w:val="Normal"/>
    <w:link w:val="TextocomentarioCar"/>
    <w:uiPriority w:val="99"/>
    <w:unhideWhenUsed/>
    <w:rsid w:val="006664D6"/>
    <w:pPr>
      <w:spacing w:line="240" w:lineRule="auto"/>
    </w:pPr>
    <w:rPr>
      <w:sz w:val="20"/>
      <w:szCs w:val="20"/>
    </w:rPr>
  </w:style>
  <w:style w:type="character" w:customStyle="1" w:styleId="TextocomentarioCar">
    <w:name w:val="Texto comentario Car"/>
    <w:basedOn w:val="Fuentedeprrafopredeter"/>
    <w:link w:val="Textocomentario"/>
    <w:uiPriority w:val="99"/>
    <w:rsid w:val="006664D6"/>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6664D6"/>
    <w:rPr>
      <w:b/>
      <w:bCs/>
    </w:rPr>
  </w:style>
  <w:style w:type="character" w:customStyle="1" w:styleId="AsuntodelcomentarioCar">
    <w:name w:val="Asunto del comentario Car"/>
    <w:basedOn w:val="TextocomentarioCar"/>
    <w:link w:val="Asuntodelcomentario"/>
    <w:uiPriority w:val="99"/>
    <w:semiHidden/>
    <w:rsid w:val="006664D6"/>
    <w:rPr>
      <w:b/>
      <w:bCs/>
      <w:sz w:val="20"/>
      <w:szCs w:val="20"/>
      <w:lang w:val="es-ES_tradnl"/>
    </w:rPr>
  </w:style>
  <w:style w:type="paragraph" w:styleId="Sinespaciado">
    <w:name w:val="No Spacing"/>
    <w:link w:val="SinespaciadoCar"/>
    <w:uiPriority w:val="1"/>
    <w:qFormat/>
    <w:rsid w:val="00C54652"/>
    <w:pPr>
      <w:spacing w:after="0" w:line="240" w:lineRule="auto"/>
    </w:pPr>
  </w:style>
  <w:style w:type="character" w:customStyle="1" w:styleId="SinespaciadoCar">
    <w:name w:val="Sin espaciado Car"/>
    <w:link w:val="Sinespaciado"/>
    <w:uiPriority w:val="1"/>
    <w:locked/>
    <w:rsid w:val="00C54652"/>
  </w:style>
  <w:style w:type="character" w:customStyle="1" w:styleId="Ttulo6Car">
    <w:name w:val="Título 6 Car"/>
    <w:basedOn w:val="Fuentedeprrafopredeter"/>
    <w:link w:val="Ttulo6"/>
    <w:uiPriority w:val="9"/>
    <w:semiHidden/>
    <w:rsid w:val="00CE05CD"/>
    <w:rPr>
      <w:rFonts w:asciiTheme="majorHAnsi" w:eastAsiaTheme="majorEastAsia" w:hAnsiTheme="majorHAnsi" w:cstheme="majorBidi"/>
      <w:color w:val="1F4D78" w:themeColor="accent1" w:themeShade="7F"/>
      <w:lang w:val="es-ES_tradnl"/>
    </w:rPr>
  </w:style>
  <w:style w:type="paragraph" w:styleId="Textoindependiente">
    <w:name w:val="Body Text"/>
    <w:basedOn w:val="Normal"/>
    <w:link w:val="TextoindependienteCar"/>
    <w:uiPriority w:val="1"/>
    <w:qFormat/>
    <w:rsid w:val="00CE05CD"/>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CE05CD"/>
    <w:rPr>
      <w:rFonts w:ascii="Arial MT" w:eastAsia="Arial MT" w:hAnsi="Arial MT" w:cs="Arial MT"/>
      <w:lang w:val="es-ES"/>
    </w:rPr>
  </w:style>
  <w:style w:type="character" w:customStyle="1" w:styleId="normaltextrun">
    <w:name w:val="normaltextrun"/>
    <w:basedOn w:val="Fuentedeprrafopredeter"/>
    <w:rsid w:val="00CE05CD"/>
  </w:style>
  <w:style w:type="character" w:customStyle="1" w:styleId="eop">
    <w:name w:val="eop"/>
    <w:basedOn w:val="Fuentedeprrafopredeter"/>
    <w:rsid w:val="00CE05CD"/>
  </w:style>
  <w:style w:type="character" w:customStyle="1" w:styleId="Ttulo2Car">
    <w:name w:val="Título 2 Car"/>
    <w:basedOn w:val="Fuentedeprrafopredeter"/>
    <w:link w:val="Ttulo2"/>
    <w:uiPriority w:val="9"/>
    <w:semiHidden/>
    <w:rsid w:val="00FF4800"/>
    <w:rPr>
      <w:rFonts w:asciiTheme="majorHAnsi" w:eastAsiaTheme="majorEastAsia" w:hAnsiTheme="majorHAnsi" w:cstheme="majorBidi"/>
      <w:color w:val="2E74B5" w:themeColor="accent1" w:themeShade="BF"/>
      <w:sz w:val="26"/>
      <w:szCs w:val="26"/>
      <w:lang w:val="es-ES_tradnl"/>
    </w:rPr>
  </w:style>
  <w:style w:type="character" w:customStyle="1" w:styleId="apple-converted-space">
    <w:name w:val="apple-converted-space"/>
    <w:basedOn w:val="Fuentedeprrafopredeter"/>
    <w:rsid w:val="00581E6E"/>
  </w:style>
  <w:style w:type="character" w:styleId="Nmerodepgina">
    <w:name w:val="page number"/>
    <w:basedOn w:val="Fuentedeprrafopredeter"/>
    <w:uiPriority w:val="99"/>
    <w:semiHidden/>
    <w:unhideWhenUsed/>
    <w:rsid w:val="00881A8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EEBF6"/>
    </w:tcPr>
  </w:style>
  <w:style w:type="table" w:customStyle="1" w:styleId="a0">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XW7x66V8V6in6tqwLS26XXbqgA==">AMUW2mUXeHHI5y55KHS79ptv/A9TMgO5BAeZmEZ1JPLjWZe3Y16Ds20Q/n9Qn5cVYPS30Gr6TJbkbHWCM7ZugzqyGi2LRXi00gXwR5I+Zr85oLECucwJ6BZMGyNai3sHfN1PGK6APoad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8AE3B7-9DB5-43F0-BE16-D4BA801AF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6714</Words>
  <Characters>36927</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Temporal</dc:creator>
  <cp:lastModifiedBy>Javier Eduardo Figueroa Pulido</cp:lastModifiedBy>
  <cp:revision>63</cp:revision>
  <cp:lastPrinted>2023-04-20T17:19:00Z</cp:lastPrinted>
  <dcterms:created xsi:type="dcterms:W3CDTF">2023-04-20T16:18:00Z</dcterms:created>
  <dcterms:modified xsi:type="dcterms:W3CDTF">2023-04-20T17:23:00Z</dcterms:modified>
</cp:coreProperties>
</file>